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B4C" w:rsidRPr="008662E9" w:rsidRDefault="00E92034" w:rsidP="00004F7B">
      <w:pPr>
        <w:ind w:firstLine="709"/>
        <w:rPr>
          <w:bCs/>
        </w:rPr>
      </w:pPr>
      <w:r w:rsidRPr="008662E9">
        <w:rPr>
          <w:bCs/>
        </w:rPr>
        <w:t xml:space="preserve">УДК 621.316.9 </w:t>
      </w:r>
    </w:p>
    <w:p w:rsidR="00A344DA" w:rsidRPr="00A344DA" w:rsidRDefault="00A344DA" w:rsidP="00A344DA">
      <w:pPr>
        <w:jc w:val="center"/>
        <w:rPr>
          <w:bCs/>
        </w:rPr>
      </w:pPr>
      <w:r w:rsidRPr="00A344DA">
        <w:rPr>
          <w:iCs/>
        </w:rPr>
        <w:t>А.А.</w:t>
      </w:r>
      <w:r>
        <w:rPr>
          <w:iCs/>
        </w:rPr>
        <w:t xml:space="preserve"> </w:t>
      </w:r>
      <w:r w:rsidRPr="00A344DA">
        <w:rPr>
          <w:iCs/>
        </w:rPr>
        <w:t>СОШНИКОВ, Е.В</w:t>
      </w:r>
      <w:r w:rsidRPr="00A344DA">
        <w:rPr>
          <w:bCs/>
        </w:rPr>
        <w:t>.</w:t>
      </w:r>
      <w:r>
        <w:rPr>
          <w:bCs/>
        </w:rPr>
        <w:t xml:space="preserve"> </w:t>
      </w:r>
      <w:r w:rsidRPr="00A344DA">
        <w:rPr>
          <w:iCs/>
        </w:rPr>
        <w:t>ТИТОВ</w:t>
      </w:r>
    </w:p>
    <w:p w:rsidR="00E70119" w:rsidRPr="00A344DA" w:rsidRDefault="00423FC1" w:rsidP="00036BFF">
      <w:pPr>
        <w:jc w:val="center"/>
        <w:rPr>
          <w:b/>
          <w:sz w:val="28"/>
        </w:rPr>
      </w:pPr>
      <w:r w:rsidRPr="00A344DA">
        <w:rPr>
          <w:b/>
          <w:sz w:val="28"/>
        </w:rPr>
        <w:t>ВЫБОР РЕЗУЛЬТАТИВНЫХ РЕШЕНИЙ ПРИ ЗАЩИТЕ</w:t>
      </w:r>
    </w:p>
    <w:p w:rsidR="00423FC1" w:rsidRPr="00A344DA" w:rsidRDefault="00423FC1" w:rsidP="00036BFF">
      <w:pPr>
        <w:jc w:val="center"/>
        <w:rPr>
          <w:bCs/>
          <w:sz w:val="28"/>
        </w:rPr>
      </w:pPr>
      <w:r w:rsidRPr="00A344DA">
        <w:rPr>
          <w:b/>
          <w:sz w:val="28"/>
        </w:rPr>
        <w:t xml:space="preserve"> ОБЪЕКТОВ АПК АВТОМАТИЧЕСКИМИ ВЫКЛЮЧАТЕЛЯМИ</w:t>
      </w:r>
    </w:p>
    <w:p w:rsidR="00CB64D2" w:rsidRPr="008662E9" w:rsidRDefault="00CB64D2" w:rsidP="00036BFF">
      <w:pPr>
        <w:jc w:val="center"/>
        <w:rPr>
          <w:bCs/>
        </w:rPr>
      </w:pPr>
    </w:p>
    <w:p w:rsidR="00C707E2" w:rsidRPr="00FB0210" w:rsidRDefault="00A344DA" w:rsidP="00036BFF">
      <w:pPr>
        <w:ind w:firstLine="709"/>
        <w:jc w:val="both"/>
        <w:rPr>
          <w:bCs/>
          <w:iCs/>
          <w:sz w:val="20"/>
          <w:szCs w:val="20"/>
        </w:rPr>
      </w:pPr>
      <w:r w:rsidRPr="00FB0210">
        <w:rPr>
          <w:b/>
          <w:bCs/>
          <w:iCs/>
          <w:sz w:val="20"/>
          <w:szCs w:val="20"/>
        </w:rPr>
        <w:t>Аннотация.</w:t>
      </w:r>
      <w:r w:rsidRPr="00FB0210">
        <w:rPr>
          <w:bCs/>
          <w:iCs/>
          <w:sz w:val="20"/>
          <w:szCs w:val="20"/>
        </w:rPr>
        <w:t xml:space="preserve"> </w:t>
      </w:r>
      <w:r w:rsidR="00953D05" w:rsidRPr="00FB0210">
        <w:rPr>
          <w:bCs/>
          <w:iCs/>
          <w:sz w:val="20"/>
          <w:szCs w:val="20"/>
        </w:rPr>
        <w:t xml:space="preserve">Рассмотрены принципы </w:t>
      </w:r>
      <w:proofErr w:type="gramStart"/>
      <w:r w:rsidR="00953D05" w:rsidRPr="00FB0210">
        <w:rPr>
          <w:bCs/>
          <w:iCs/>
          <w:sz w:val="20"/>
          <w:szCs w:val="20"/>
        </w:rPr>
        <w:t xml:space="preserve">оценки эффективности защиты внутренних сетей объектов </w:t>
      </w:r>
      <w:r w:rsidR="00216E7F" w:rsidRPr="00FB0210">
        <w:rPr>
          <w:bCs/>
          <w:iCs/>
          <w:sz w:val="20"/>
          <w:szCs w:val="20"/>
        </w:rPr>
        <w:t>агропромышленного комплекса</w:t>
      </w:r>
      <w:proofErr w:type="gramEnd"/>
      <w:r w:rsidR="00953D05" w:rsidRPr="00FB0210">
        <w:rPr>
          <w:bCs/>
          <w:iCs/>
          <w:sz w:val="20"/>
          <w:szCs w:val="20"/>
        </w:rPr>
        <w:t xml:space="preserve"> автомат</w:t>
      </w:r>
      <w:r w:rsidR="00953D05" w:rsidRPr="00FB0210">
        <w:rPr>
          <w:bCs/>
          <w:iCs/>
          <w:sz w:val="20"/>
          <w:szCs w:val="20"/>
        </w:rPr>
        <w:t>и</w:t>
      </w:r>
      <w:r w:rsidR="00953D05" w:rsidRPr="00FB0210">
        <w:rPr>
          <w:bCs/>
          <w:iCs/>
          <w:sz w:val="20"/>
          <w:szCs w:val="20"/>
        </w:rPr>
        <w:t>ческими выключателями</w:t>
      </w:r>
      <w:r w:rsidR="00FB0210" w:rsidRPr="00FB0210">
        <w:rPr>
          <w:bCs/>
          <w:iCs/>
          <w:sz w:val="20"/>
          <w:szCs w:val="20"/>
        </w:rPr>
        <w:t xml:space="preserve">. Предложены количественные критерии оценки пожарной опасности коротких замыканий, позволяющие оценить возможность пережога электропроводки на каждом участке электрической сети и условную вероятность пожара в течение года на </w:t>
      </w:r>
      <w:r w:rsidR="003D6952">
        <w:rPr>
          <w:bCs/>
          <w:iCs/>
          <w:sz w:val="20"/>
          <w:szCs w:val="20"/>
        </w:rPr>
        <w:t>исследуемом</w:t>
      </w:r>
      <w:r w:rsidR="00FB0210" w:rsidRPr="00FB0210">
        <w:rPr>
          <w:bCs/>
          <w:iCs/>
          <w:sz w:val="20"/>
          <w:szCs w:val="20"/>
        </w:rPr>
        <w:t xml:space="preserve"> объекте.</w:t>
      </w:r>
      <w:r w:rsidR="00953D05" w:rsidRPr="00FB0210">
        <w:rPr>
          <w:bCs/>
          <w:iCs/>
          <w:sz w:val="20"/>
          <w:szCs w:val="20"/>
        </w:rPr>
        <w:t xml:space="preserve"> </w:t>
      </w:r>
      <w:r w:rsidR="00FB0210" w:rsidRPr="00FB0210">
        <w:rPr>
          <w:bCs/>
          <w:iCs/>
          <w:sz w:val="20"/>
          <w:szCs w:val="20"/>
        </w:rPr>
        <w:t>Описаны</w:t>
      </w:r>
      <w:r w:rsidR="00953D05" w:rsidRPr="00FB0210">
        <w:rPr>
          <w:bCs/>
          <w:iCs/>
          <w:sz w:val="20"/>
          <w:szCs w:val="20"/>
        </w:rPr>
        <w:t xml:space="preserve"> особенности практического использования различных критериев</w:t>
      </w:r>
      <w:r w:rsidR="003A1349" w:rsidRPr="00FB0210">
        <w:rPr>
          <w:bCs/>
          <w:iCs/>
          <w:sz w:val="20"/>
          <w:szCs w:val="20"/>
        </w:rPr>
        <w:t xml:space="preserve">. </w:t>
      </w:r>
      <w:r w:rsidR="00FB0210" w:rsidRPr="00FB0210">
        <w:rPr>
          <w:bCs/>
          <w:iCs/>
          <w:sz w:val="20"/>
          <w:szCs w:val="20"/>
        </w:rPr>
        <w:t xml:space="preserve">Приведены максимальные и средние значения токов срабатывания электромагнитных </w:t>
      </w:r>
      <w:proofErr w:type="spellStart"/>
      <w:r w:rsidR="00FB0210" w:rsidRPr="00FB0210">
        <w:rPr>
          <w:bCs/>
          <w:iCs/>
          <w:sz w:val="20"/>
          <w:szCs w:val="20"/>
        </w:rPr>
        <w:t>расцепителей</w:t>
      </w:r>
      <w:proofErr w:type="spellEnd"/>
      <w:r w:rsidR="00FB0210" w:rsidRPr="00FB0210">
        <w:rPr>
          <w:bCs/>
          <w:iCs/>
          <w:sz w:val="20"/>
          <w:szCs w:val="20"/>
        </w:rPr>
        <w:t xml:space="preserve"> автоматических выключателей серий АЕ и ВА с характеристиками</w:t>
      </w:r>
      <w:proofErr w:type="gramStart"/>
      <w:r w:rsidR="00FB0210" w:rsidRPr="00FB0210">
        <w:rPr>
          <w:bCs/>
          <w:iCs/>
          <w:sz w:val="20"/>
          <w:szCs w:val="20"/>
        </w:rPr>
        <w:t xml:space="preserve"> С</w:t>
      </w:r>
      <w:proofErr w:type="gramEnd"/>
      <w:r w:rsidR="00FB0210" w:rsidRPr="00FB0210">
        <w:rPr>
          <w:bCs/>
          <w:iCs/>
          <w:sz w:val="20"/>
          <w:szCs w:val="20"/>
        </w:rPr>
        <w:t xml:space="preserve"> и В. </w:t>
      </w:r>
      <w:r w:rsidR="00790792" w:rsidRPr="00FB0210">
        <w:rPr>
          <w:bCs/>
          <w:iCs/>
          <w:sz w:val="20"/>
          <w:szCs w:val="20"/>
        </w:rPr>
        <w:t>В</w:t>
      </w:r>
      <w:r w:rsidR="00AA0AAF" w:rsidRPr="00FB0210">
        <w:rPr>
          <w:bCs/>
          <w:iCs/>
          <w:sz w:val="20"/>
          <w:szCs w:val="20"/>
        </w:rPr>
        <w:t xml:space="preserve">ыбор выключателей по условиям срабатывания электромагнитных </w:t>
      </w:r>
      <w:proofErr w:type="spellStart"/>
      <w:r w:rsidR="00AA0AAF" w:rsidRPr="00FB0210">
        <w:rPr>
          <w:bCs/>
          <w:iCs/>
          <w:sz w:val="20"/>
          <w:szCs w:val="20"/>
        </w:rPr>
        <w:t>расцепителей</w:t>
      </w:r>
      <w:proofErr w:type="spellEnd"/>
      <w:r w:rsidR="00AA0AAF" w:rsidRPr="00FB0210">
        <w:rPr>
          <w:bCs/>
          <w:iCs/>
          <w:sz w:val="20"/>
          <w:szCs w:val="20"/>
        </w:rPr>
        <w:t xml:space="preserve"> рекоме</w:t>
      </w:r>
      <w:r w:rsidR="00AA0AAF" w:rsidRPr="00FB0210">
        <w:rPr>
          <w:bCs/>
          <w:iCs/>
          <w:sz w:val="20"/>
          <w:szCs w:val="20"/>
        </w:rPr>
        <w:t>н</w:t>
      </w:r>
      <w:r w:rsidR="00AA0AAF" w:rsidRPr="00FB0210">
        <w:rPr>
          <w:bCs/>
          <w:iCs/>
          <w:sz w:val="20"/>
          <w:szCs w:val="20"/>
        </w:rPr>
        <w:t xml:space="preserve">довано производить </w:t>
      </w:r>
      <w:r w:rsidR="00790792" w:rsidRPr="00FB0210">
        <w:rPr>
          <w:bCs/>
          <w:iCs/>
          <w:sz w:val="20"/>
          <w:szCs w:val="20"/>
        </w:rPr>
        <w:t>с помощью разработанных номограмм</w:t>
      </w:r>
      <w:r w:rsidR="003A1724" w:rsidRPr="00FB0210">
        <w:rPr>
          <w:bCs/>
          <w:iCs/>
          <w:sz w:val="20"/>
          <w:szCs w:val="20"/>
        </w:rPr>
        <w:t>, а в случа</w:t>
      </w:r>
      <w:r w:rsidR="003A1349" w:rsidRPr="00FB0210">
        <w:rPr>
          <w:bCs/>
          <w:iCs/>
          <w:sz w:val="20"/>
          <w:szCs w:val="20"/>
        </w:rPr>
        <w:t>ях,</w:t>
      </w:r>
      <w:r w:rsidR="003A1724" w:rsidRPr="00FB0210">
        <w:rPr>
          <w:bCs/>
          <w:iCs/>
          <w:sz w:val="20"/>
          <w:szCs w:val="20"/>
        </w:rPr>
        <w:t xml:space="preserve"> </w:t>
      </w:r>
      <w:r w:rsidR="00DE397A" w:rsidRPr="00FB0210">
        <w:rPr>
          <w:bCs/>
          <w:iCs/>
          <w:sz w:val="20"/>
          <w:szCs w:val="20"/>
        </w:rPr>
        <w:t xml:space="preserve">когда защита от </w:t>
      </w:r>
      <w:r w:rsidR="003A1349" w:rsidRPr="00FB0210">
        <w:rPr>
          <w:bCs/>
          <w:iCs/>
          <w:sz w:val="20"/>
          <w:szCs w:val="20"/>
        </w:rPr>
        <w:t xml:space="preserve">аварийных токов на </w:t>
      </w:r>
      <w:r w:rsidR="00DE397A" w:rsidRPr="00FB0210">
        <w:rPr>
          <w:bCs/>
          <w:iCs/>
          <w:sz w:val="20"/>
          <w:szCs w:val="20"/>
        </w:rPr>
        <w:t>контролируемых уча</w:t>
      </w:r>
      <w:r w:rsidR="003A1349" w:rsidRPr="00FB0210">
        <w:rPr>
          <w:bCs/>
          <w:iCs/>
          <w:sz w:val="20"/>
          <w:szCs w:val="20"/>
        </w:rPr>
        <w:t>с</w:t>
      </w:r>
      <w:r w:rsidR="00DE397A" w:rsidRPr="00FB0210">
        <w:rPr>
          <w:bCs/>
          <w:iCs/>
          <w:sz w:val="20"/>
          <w:szCs w:val="20"/>
        </w:rPr>
        <w:t>тк</w:t>
      </w:r>
      <w:r w:rsidR="003A1349" w:rsidRPr="00FB0210">
        <w:rPr>
          <w:bCs/>
          <w:iCs/>
          <w:sz w:val="20"/>
          <w:szCs w:val="20"/>
        </w:rPr>
        <w:t>ах</w:t>
      </w:r>
      <w:r w:rsidR="00DE397A" w:rsidRPr="00FB0210">
        <w:rPr>
          <w:bCs/>
          <w:iCs/>
          <w:sz w:val="20"/>
          <w:szCs w:val="20"/>
        </w:rPr>
        <w:t xml:space="preserve"> частично или полностью о</w:t>
      </w:r>
      <w:r w:rsidR="008F4620" w:rsidRPr="00FB0210">
        <w:rPr>
          <w:bCs/>
          <w:iCs/>
          <w:sz w:val="20"/>
          <w:szCs w:val="20"/>
        </w:rPr>
        <w:t>существляется</w:t>
      </w:r>
      <w:r w:rsidR="00DE397A" w:rsidRPr="00FB0210">
        <w:rPr>
          <w:bCs/>
          <w:iCs/>
          <w:sz w:val="20"/>
          <w:szCs w:val="20"/>
        </w:rPr>
        <w:t xml:space="preserve"> тепловыми </w:t>
      </w:r>
      <w:proofErr w:type="spellStart"/>
      <w:r w:rsidR="00DE397A" w:rsidRPr="00FB0210">
        <w:rPr>
          <w:bCs/>
          <w:iCs/>
          <w:sz w:val="20"/>
          <w:szCs w:val="20"/>
        </w:rPr>
        <w:t>ра</w:t>
      </w:r>
      <w:r w:rsidR="00DE397A" w:rsidRPr="00FB0210">
        <w:rPr>
          <w:bCs/>
          <w:iCs/>
          <w:sz w:val="20"/>
          <w:szCs w:val="20"/>
        </w:rPr>
        <w:t>с</w:t>
      </w:r>
      <w:r w:rsidR="00E9559B" w:rsidRPr="00FB0210">
        <w:rPr>
          <w:bCs/>
          <w:iCs/>
          <w:sz w:val="20"/>
          <w:szCs w:val="20"/>
        </w:rPr>
        <w:t>цепителями</w:t>
      </w:r>
      <w:proofErr w:type="spellEnd"/>
      <w:r w:rsidR="00E9559B" w:rsidRPr="00FB0210">
        <w:rPr>
          <w:bCs/>
          <w:iCs/>
          <w:sz w:val="20"/>
          <w:szCs w:val="20"/>
        </w:rPr>
        <w:t xml:space="preserve"> – </w:t>
      </w:r>
      <w:r w:rsidR="00DE397A" w:rsidRPr="00FB0210">
        <w:rPr>
          <w:bCs/>
          <w:iCs/>
          <w:sz w:val="20"/>
          <w:szCs w:val="20"/>
        </w:rPr>
        <w:t>по критериям пожарной опасности или кратности тока и времени срабатывания.</w:t>
      </w:r>
      <w:r w:rsidR="003A1349" w:rsidRPr="00FB0210">
        <w:rPr>
          <w:bCs/>
          <w:iCs/>
          <w:sz w:val="20"/>
          <w:szCs w:val="20"/>
        </w:rPr>
        <w:t xml:space="preserve"> </w:t>
      </w:r>
    </w:p>
    <w:p w:rsidR="00C707E2" w:rsidRPr="008662E9" w:rsidRDefault="008D4E14" w:rsidP="00036BFF">
      <w:pPr>
        <w:ind w:firstLine="709"/>
        <w:jc w:val="both"/>
        <w:rPr>
          <w:bCs/>
          <w:i/>
          <w:iCs/>
          <w:sz w:val="20"/>
          <w:szCs w:val="20"/>
        </w:rPr>
      </w:pPr>
      <w:r w:rsidRPr="00F60EE6">
        <w:rPr>
          <w:b/>
          <w:bCs/>
          <w:iCs/>
          <w:sz w:val="20"/>
          <w:szCs w:val="20"/>
        </w:rPr>
        <w:t>Ключевые слова:</w:t>
      </w:r>
      <w:r w:rsidRPr="008662E9">
        <w:rPr>
          <w:bCs/>
          <w:i/>
          <w:iCs/>
          <w:sz w:val="20"/>
          <w:szCs w:val="20"/>
        </w:rPr>
        <w:t xml:space="preserve"> автоматический выключатель, электромагнитный и тепловой </w:t>
      </w:r>
      <w:proofErr w:type="spellStart"/>
      <w:r w:rsidRPr="008662E9">
        <w:rPr>
          <w:bCs/>
          <w:i/>
          <w:iCs/>
          <w:sz w:val="20"/>
          <w:szCs w:val="20"/>
        </w:rPr>
        <w:t>расцепители</w:t>
      </w:r>
      <w:proofErr w:type="spellEnd"/>
      <w:r w:rsidRPr="008662E9">
        <w:rPr>
          <w:bCs/>
          <w:i/>
          <w:iCs/>
          <w:sz w:val="20"/>
          <w:szCs w:val="20"/>
        </w:rPr>
        <w:t>, вну</w:t>
      </w:r>
      <w:r w:rsidRPr="008662E9">
        <w:rPr>
          <w:bCs/>
          <w:i/>
          <w:iCs/>
          <w:sz w:val="20"/>
          <w:szCs w:val="20"/>
        </w:rPr>
        <w:t>т</w:t>
      </w:r>
      <w:r w:rsidRPr="008662E9">
        <w:rPr>
          <w:bCs/>
          <w:i/>
          <w:iCs/>
          <w:sz w:val="20"/>
          <w:szCs w:val="20"/>
        </w:rPr>
        <w:t xml:space="preserve">ренняя электрическая сеть, короткое замыкание.  </w:t>
      </w:r>
    </w:p>
    <w:p w:rsidR="00C707E2" w:rsidRPr="008662E9" w:rsidRDefault="00C707E2" w:rsidP="00036BFF">
      <w:pPr>
        <w:ind w:firstLine="709"/>
        <w:jc w:val="both"/>
        <w:rPr>
          <w:bCs/>
        </w:rPr>
      </w:pPr>
    </w:p>
    <w:p w:rsidR="00D97EDC" w:rsidRDefault="00D9202B" w:rsidP="00D97EDC">
      <w:pPr>
        <w:ind w:firstLine="709"/>
        <w:rPr>
          <w:bCs/>
        </w:rPr>
      </w:pPr>
      <w:r w:rsidRPr="00D9202B">
        <w:rPr>
          <w:b/>
          <w:bCs/>
        </w:rPr>
        <w:t>Введение</w:t>
      </w:r>
    </w:p>
    <w:p w:rsidR="00287C04" w:rsidRPr="008662E9" w:rsidRDefault="00423FC1" w:rsidP="00036BFF">
      <w:pPr>
        <w:ind w:firstLine="709"/>
        <w:jc w:val="both"/>
        <w:rPr>
          <w:bCs/>
        </w:rPr>
      </w:pPr>
      <w:r w:rsidRPr="008662E9">
        <w:rPr>
          <w:bCs/>
        </w:rPr>
        <w:t>Одной из основных пр</w:t>
      </w:r>
      <w:r w:rsidR="00B345DD" w:rsidRPr="008662E9">
        <w:rPr>
          <w:bCs/>
        </w:rPr>
        <w:t>ичин</w:t>
      </w:r>
      <w:r w:rsidRPr="008662E9">
        <w:rPr>
          <w:bCs/>
        </w:rPr>
        <w:t xml:space="preserve"> </w:t>
      </w:r>
      <w:r w:rsidR="00542D54" w:rsidRPr="008662E9">
        <w:rPr>
          <w:bCs/>
        </w:rPr>
        <w:t xml:space="preserve">низкой </w:t>
      </w:r>
      <w:r w:rsidRPr="008662E9">
        <w:rPr>
          <w:bCs/>
        </w:rPr>
        <w:t>эффективно</w:t>
      </w:r>
      <w:r w:rsidR="00542D54" w:rsidRPr="008662E9">
        <w:rPr>
          <w:bCs/>
        </w:rPr>
        <w:t>сти</w:t>
      </w:r>
      <w:r w:rsidRPr="008662E9">
        <w:rPr>
          <w:bCs/>
        </w:rPr>
        <w:t xml:space="preserve"> защиты от аварийных режимов внутренних электрических сетей </w:t>
      </w:r>
      <w:r w:rsidR="00542D54" w:rsidRPr="008662E9">
        <w:rPr>
          <w:bCs/>
        </w:rPr>
        <w:t xml:space="preserve">автоматическими выключателями </w:t>
      </w:r>
      <w:r w:rsidR="002A1D5D" w:rsidRPr="008662E9">
        <w:rPr>
          <w:bCs/>
        </w:rPr>
        <w:t>я</w:t>
      </w:r>
      <w:r w:rsidR="00542D54" w:rsidRPr="008662E9">
        <w:rPr>
          <w:bCs/>
        </w:rPr>
        <w:t>вл</w:t>
      </w:r>
      <w:r w:rsidR="00542D54" w:rsidRPr="008662E9">
        <w:rPr>
          <w:bCs/>
        </w:rPr>
        <w:t>я</w:t>
      </w:r>
      <w:r w:rsidR="00542D54" w:rsidRPr="008662E9">
        <w:rPr>
          <w:bCs/>
        </w:rPr>
        <w:t xml:space="preserve">ется недостаточная кратность токов короткого замыкания </w:t>
      </w:r>
      <w:r w:rsidR="00B345DD" w:rsidRPr="008662E9">
        <w:rPr>
          <w:bCs/>
        </w:rPr>
        <w:t>(</w:t>
      </w:r>
      <w:proofErr w:type="gramStart"/>
      <w:r w:rsidR="00B345DD" w:rsidRPr="008662E9">
        <w:rPr>
          <w:bCs/>
        </w:rPr>
        <w:t>КЗ</w:t>
      </w:r>
      <w:proofErr w:type="gramEnd"/>
      <w:r w:rsidR="00B345DD" w:rsidRPr="008662E9">
        <w:rPr>
          <w:bCs/>
        </w:rPr>
        <w:t xml:space="preserve">) </w:t>
      </w:r>
      <w:r w:rsidR="00542D54" w:rsidRPr="008662E9">
        <w:rPr>
          <w:bCs/>
        </w:rPr>
        <w:t xml:space="preserve">по отношению к параметрам </w:t>
      </w:r>
      <w:proofErr w:type="spellStart"/>
      <w:r w:rsidR="00542D54" w:rsidRPr="008662E9">
        <w:rPr>
          <w:bCs/>
        </w:rPr>
        <w:t>расцепителей</w:t>
      </w:r>
      <w:proofErr w:type="spellEnd"/>
      <w:r w:rsidR="007B35F4">
        <w:rPr>
          <w:bCs/>
        </w:rPr>
        <w:t xml:space="preserve"> </w:t>
      </w:r>
      <w:r w:rsidR="007B35F4" w:rsidRPr="008662E9">
        <w:rPr>
          <w:bCs/>
        </w:rPr>
        <w:t>[</w:t>
      </w:r>
      <w:r w:rsidR="007B35F4">
        <w:rPr>
          <w:bCs/>
        </w:rPr>
        <w:t>1 – 3</w:t>
      </w:r>
      <w:r w:rsidR="007B35F4" w:rsidRPr="008662E9">
        <w:rPr>
          <w:bCs/>
        </w:rPr>
        <w:t>]</w:t>
      </w:r>
      <w:r w:rsidR="00542D54" w:rsidRPr="008662E9">
        <w:rPr>
          <w:bCs/>
        </w:rPr>
        <w:t>.  П</w:t>
      </w:r>
      <w:r w:rsidR="00542D54" w:rsidRPr="008662E9">
        <w:rPr>
          <w:bCs/>
        </w:rPr>
        <w:t>о</w:t>
      </w:r>
      <w:r w:rsidR="00542D54" w:rsidRPr="008662E9">
        <w:rPr>
          <w:bCs/>
        </w:rPr>
        <w:t xml:space="preserve">этому регламентируемые нормативными документами </w:t>
      </w:r>
      <w:r w:rsidR="00506CDE" w:rsidRPr="008662E9">
        <w:rPr>
          <w:bCs/>
        </w:rPr>
        <w:t>[</w:t>
      </w:r>
      <w:r w:rsidR="007B35F4">
        <w:rPr>
          <w:bCs/>
        </w:rPr>
        <w:t>4</w:t>
      </w:r>
      <w:r w:rsidR="00506CDE" w:rsidRPr="008662E9">
        <w:rPr>
          <w:bCs/>
        </w:rPr>
        <w:t xml:space="preserve">, </w:t>
      </w:r>
      <w:r w:rsidR="007B35F4">
        <w:rPr>
          <w:bCs/>
        </w:rPr>
        <w:t>5</w:t>
      </w:r>
      <w:r w:rsidR="00542D54" w:rsidRPr="008662E9">
        <w:rPr>
          <w:bCs/>
        </w:rPr>
        <w:t>]</w:t>
      </w:r>
      <w:r w:rsidR="00506CDE" w:rsidRPr="008662E9">
        <w:rPr>
          <w:bCs/>
        </w:rPr>
        <w:t xml:space="preserve"> критерии выбора защиты по кратности аварийного тока и максимального времени срабатывания, </w:t>
      </w:r>
      <w:r w:rsidR="00287C04" w:rsidRPr="008662E9">
        <w:rPr>
          <w:bCs/>
        </w:rPr>
        <w:t>часто</w:t>
      </w:r>
      <w:r w:rsidR="00506CDE" w:rsidRPr="008662E9">
        <w:rPr>
          <w:bCs/>
        </w:rPr>
        <w:t xml:space="preserve"> не выполняются для всей </w:t>
      </w:r>
      <w:r w:rsidR="00287C04" w:rsidRPr="008662E9">
        <w:rPr>
          <w:bCs/>
        </w:rPr>
        <w:t xml:space="preserve">основной </w:t>
      </w:r>
      <w:r w:rsidR="00506CDE" w:rsidRPr="008662E9">
        <w:rPr>
          <w:bCs/>
        </w:rPr>
        <w:t>линейки номинальных токов</w:t>
      </w:r>
      <w:r w:rsidR="00287C04" w:rsidRPr="008662E9">
        <w:rPr>
          <w:bCs/>
        </w:rPr>
        <w:t xml:space="preserve"> (от </w:t>
      </w:r>
      <w:r w:rsidR="00D36D60" w:rsidRPr="008662E9">
        <w:rPr>
          <w:bCs/>
        </w:rPr>
        <w:t>16</w:t>
      </w:r>
      <w:proofErr w:type="gramStart"/>
      <w:r w:rsidR="00287C04" w:rsidRPr="008662E9">
        <w:rPr>
          <w:bCs/>
        </w:rPr>
        <w:t xml:space="preserve"> А</w:t>
      </w:r>
      <w:proofErr w:type="gramEnd"/>
      <w:r w:rsidR="00287C04" w:rsidRPr="008662E9">
        <w:rPr>
          <w:bCs/>
        </w:rPr>
        <w:t xml:space="preserve"> до 63 А)</w:t>
      </w:r>
      <w:r w:rsidR="005C265F" w:rsidRPr="008662E9">
        <w:rPr>
          <w:bCs/>
        </w:rPr>
        <w:t xml:space="preserve"> выключателей</w:t>
      </w:r>
      <w:r w:rsidR="007B35F4">
        <w:rPr>
          <w:bCs/>
        </w:rPr>
        <w:t xml:space="preserve"> </w:t>
      </w:r>
      <w:r w:rsidR="007B35F4" w:rsidRPr="007B35F4">
        <w:rPr>
          <w:bCs/>
        </w:rPr>
        <w:t>[</w:t>
      </w:r>
      <w:r w:rsidR="007B35F4">
        <w:rPr>
          <w:bCs/>
        </w:rPr>
        <w:t>6, 7</w:t>
      </w:r>
      <w:r w:rsidR="007B35F4" w:rsidRPr="007B35F4">
        <w:rPr>
          <w:bCs/>
        </w:rPr>
        <w:t>]</w:t>
      </w:r>
      <w:r w:rsidR="00287C04" w:rsidRPr="008662E9">
        <w:rPr>
          <w:bCs/>
        </w:rPr>
        <w:t>, как прав</w:t>
      </w:r>
      <w:r w:rsidR="00287C04" w:rsidRPr="008662E9">
        <w:rPr>
          <w:bCs/>
        </w:rPr>
        <w:t>и</w:t>
      </w:r>
      <w:r w:rsidR="00287C04" w:rsidRPr="008662E9">
        <w:rPr>
          <w:bCs/>
        </w:rPr>
        <w:t>ло, используемых для защиты объектов АПК.</w:t>
      </w:r>
    </w:p>
    <w:p w:rsidR="000800E4" w:rsidRDefault="000800E4" w:rsidP="00036BFF">
      <w:pPr>
        <w:ind w:firstLine="709"/>
        <w:jc w:val="both"/>
        <w:rPr>
          <w:bCs/>
        </w:rPr>
      </w:pPr>
      <w:r w:rsidRPr="008662E9">
        <w:rPr>
          <w:bCs/>
        </w:rPr>
        <w:t>Кроме того, даже соответствие параметров выключателей эти</w:t>
      </w:r>
      <w:r w:rsidR="009005E3" w:rsidRPr="008662E9">
        <w:rPr>
          <w:bCs/>
        </w:rPr>
        <w:t>м</w:t>
      </w:r>
      <w:r w:rsidRPr="008662E9">
        <w:rPr>
          <w:bCs/>
        </w:rPr>
        <w:t xml:space="preserve"> критериям </w:t>
      </w:r>
      <w:r w:rsidR="009005E3" w:rsidRPr="008662E9">
        <w:rPr>
          <w:bCs/>
        </w:rPr>
        <w:t xml:space="preserve">не в полной мере снижает пожарную опасность </w:t>
      </w:r>
      <w:proofErr w:type="gramStart"/>
      <w:r w:rsidR="009005E3" w:rsidRPr="008662E9">
        <w:rPr>
          <w:bCs/>
        </w:rPr>
        <w:t>КЗ</w:t>
      </w:r>
      <w:proofErr w:type="gramEnd"/>
      <w:r w:rsidR="009005E3" w:rsidRPr="008662E9">
        <w:rPr>
          <w:bCs/>
        </w:rPr>
        <w:t xml:space="preserve"> из-за возможности пережога пр</w:t>
      </w:r>
      <w:r w:rsidR="009005E3" w:rsidRPr="008662E9">
        <w:rPr>
          <w:bCs/>
        </w:rPr>
        <w:t>о</w:t>
      </w:r>
      <w:r w:rsidR="009005E3" w:rsidRPr="008662E9">
        <w:rPr>
          <w:bCs/>
        </w:rPr>
        <w:t>водов возникающей  электрической дугой до срабатывания защиты [</w:t>
      </w:r>
      <w:r w:rsidR="007B35F4">
        <w:rPr>
          <w:bCs/>
        </w:rPr>
        <w:t>1</w:t>
      </w:r>
      <w:r w:rsidR="009005E3" w:rsidRPr="008662E9">
        <w:rPr>
          <w:bCs/>
        </w:rPr>
        <w:t>]. В частности,</w:t>
      </w:r>
      <w:r w:rsidR="00D5210F" w:rsidRPr="008662E9">
        <w:rPr>
          <w:bCs/>
        </w:rPr>
        <w:t xml:space="preserve"> время пережога алюмини</w:t>
      </w:r>
      <w:r w:rsidR="00D5210F" w:rsidRPr="008662E9">
        <w:rPr>
          <w:bCs/>
        </w:rPr>
        <w:t>е</w:t>
      </w:r>
      <w:r w:rsidR="00D5210F" w:rsidRPr="008662E9">
        <w:rPr>
          <w:bCs/>
        </w:rPr>
        <w:t xml:space="preserve">вых проводов сечением </w:t>
      </w:r>
      <w:r w:rsidR="0098059F" w:rsidRPr="008662E9">
        <w:rPr>
          <w:bCs/>
        </w:rPr>
        <w:t>4</w:t>
      </w:r>
      <w:r w:rsidR="0098059F" w:rsidRPr="008662E9">
        <w:t xml:space="preserve"> мм</w:t>
      </w:r>
      <w:r w:rsidR="0098059F" w:rsidRPr="008662E9">
        <w:rPr>
          <w:vertAlign w:val="superscript"/>
        </w:rPr>
        <w:t>2</w:t>
      </w:r>
      <w:r w:rsidR="0098059F" w:rsidRPr="008662E9">
        <w:t xml:space="preserve"> и</w:t>
      </w:r>
      <w:r w:rsidR="0098059F" w:rsidRPr="008662E9">
        <w:rPr>
          <w:vertAlign w:val="superscript"/>
        </w:rPr>
        <w:t xml:space="preserve"> </w:t>
      </w:r>
      <w:r w:rsidR="00D5210F" w:rsidRPr="008662E9">
        <w:rPr>
          <w:bCs/>
        </w:rPr>
        <w:t xml:space="preserve">6 </w:t>
      </w:r>
      <w:r w:rsidR="0098059F" w:rsidRPr="008662E9">
        <w:t>мм</w:t>
      </w:r>
      <w:r w:rsidR="0098059F" w:rsidRPr="008662E9">
        <w:rPr>
          <w:vertAlign w:val="superscript"/>
        </w:rPr>
        <w:t>2</w:t>
      </w:r>
      <w:r w:rsidR="00D5210F" w:rsidRPr="008662E9">
        <w:rPr>
          <w:bCs/>
        </w:rPr>
        <w:t xml:space="preserve"> при токе КЗ от 300</w:t>
      </w:r>
      <w:proofErr w:type="gramStart"/>
      <w:r w:rsidR="00D5210F" w:rsidRPr="008662E9">
        <w:rPr>
          <w:bCs/>
        </w:rPr>
        <w:t xml:space="preserve"> </w:t>
      </w:r>
      <w:r w:rsidR="0065507A" w:rsidRPr="008662E9">
        <w:rPr>
          <w:bCs/>
        </w:rPr>
        <w:t>А</w:t>
      </w:r>
      <w:proofErr w:type="gramEnd"/>
      <w:r w:rsidR="0065507A" w:rsidRPr="008662E9">
        <w:rPr>
          <w:bCs/>
        </w:rPr>
        <w:t xml:space="preserve"> </w:t>
      </w:r>
      <w:r w:rsidR="00D5210F" w:rsidRPr="008662E9">
        <w:rPr>
          <w:bCs/>
        </w:rPr>
        <w:t>до 600 А не превышает 60 мс</w:t>
      </w:r>
      <w:r w:rsidR="008511EE" w:rsidRPr="008662E9">
        <w:rPr>
          <w:bCs/>
        </w:rPr>
        <w:t xml:space="preserve"> [</w:t>
      </w:r>
      <w:r w:rsidR="007B35F4">
        <w:rPr>
          <w:bCs/>
        </w:rPr>
        <w:t>2, 8</w:t>
      </w:r>
      <w:r w:rsidR="008511EE" w:rsidRPr="008662E9">
        <w:rPr>
          <w:bCs/>
        </w:rPr>
        <w:t>]</w:t>
      </w:r>
      <w:r w:rsidR="00D5210F" w:rsidRPr="008662E9">
        <w:rPr>
          <w:bCs/>
        </w:rPr>
        <w:t xml:space="preserve">, а регламентированное время отключения аварийного режима </w:t>
      </w:r>
      <w:r w:rsidR="003F5993" w:rsidRPr="008662E9">
        <w:rPr>
          <w:bCs/>
        </w:rPr>
        <w:t>установлено</w:t>
      </w:r>
      <w:r w:rsidR="00D5210F" w:rsidRPr="008662E9">
        <w:rPr>
          <w:bCs/>
        </w:rPr>
        <w:t xml:space="preserve"> в предел</w:t>
      </w:r>
      <w:r w:rsidR="003F5993" w:rsidRPr="008662E9">
        <w:rPr>
          <w:bCs/>
        </w:rPr>
        <w:t>а</w:t>
      </w:r>
      <w:r w:rsidR="00D5210F" w:rsidRPr="008662E9">
        <w:rPr>
          <w:bCs/>
        </w:rPr>
        <w:t xml:space="preserve">х 0,4 с </w:t>
      </w:r>
      <w:r w:rsidR="007B35F4">
        <w:rPr>
          <w:bCs/>
        </w:rPr>
        <w:t>[4</w:t>
      </w:r>
      <w:r w:rsidR="00D5210F" w:rsidRPr="008662E9">
        <w:rPr>
          <w:bCs/>
        </w:rPr>
        <w:t>]</w:t>
      </w:r>
      <w:r w:rsidR="003F5993" w:rsidRPr="008662E9">
        <w:rPr>
          <w:bCs/>
        </w:rPr>
        <w:t>.</w:t>
      </w:r>
      <w:r w:rsidR="00D5210F" w:rsidRPr="008662E9">
        <w:rPr>
          <w:bCs/>
        </w:rPr>
        <w:t xml:space="preserve"> </w:t>
      </w:r>
      <w:r w:rsidRPr="008662E9">
        <w:rPr>
          <w:bCs/>
        </w:rPr>
        <w:t xml:space="preserve"> </w:t>
      </w:r>
    </w:p>
    <w:p w:rsidR="00D97EDC" w:rsidRPr="00D97EDC" w:rsidRDefault="00D97EDC" w:rsidP="00D97EDC">
      <w:pPr>
        <w:ind w:firstLine="709"/>
        <w:jc w:val="both"/>
        <w:rPr>
          <w:b/>
          <w:bCs/>
        </w:rPr>
      </w:pPr>
      <w:r w:rsidRPr="00D97EDC">
        <w:rPr>
          <w:b/>
          <w:bCs/>
        </w:rPr>
        <w:t>Основная часть</w:t>
      </w:r>
    </w:p>
    <w:p w:rsidR="00010414" w:rsidRPr="008662E9" w:rsidRDefault="00010414" w:rsidP="00036BFF">
      <w:pPr>
        <w:ind w:firstLine="709"/>
        <w:jc w:val="both"/>
        <w:rPr>
          <w:bCs/>
        </w:rPr>
      </w:pPr>
      <w:r w:rsidRPr="008662E9">
        <w:rPr>
          <w:bCs/>
        </w:rPr>
        <w:t xml:space="preserve">В Алтайском государственном техническом университете </w:t>
      </w:r>
      <w:r w:rsidR="00004F7B">
        <w:rPr>
          <w:bCs/>
        </w:rPr>
        <w:t>им. И.</w:t>
      </w:r>
      <w:r w:rsidR="00E70119" w:rsidRPr="008662E9">
        <w:rPr>
          <w:bCs/>
        </w:rPr>
        <w:t>И. Ползунова (АлтГТУ)</w:t>
      </w:r>
      <w:r w:rsidR="00D233A0" w:rsidRPr="008662E9">
        <w:rPr>
          <w:bCs/>
        </w:rPr>
        <w:t xml:space="preserve"> </w:t>
      </w:r>
      <w:r w:rsidRPr="008662E9">
        <w:rPr>
          <w:bCs/>
        </w:rPr>
        <w:t xml:space="preserve">предложены </w:t>
      </w:r>
      <w:r w:rsidR="0038423A" w:rsidRPr="008662E9">
        <w:rPr>
          <w:bCs/>
        </w:rPr>
        <w:t xml:space="preserve">количественные </w:t>
      </w:r>
      <w:r w:rsidRPr="008662E9">
        <w:rPr>
          <w:bCs/>
        </w:rPr>
        <w:t xml:space="preserve">критерии оценки пожарной опасности </w:t>
      </w:r>
      <w:proofErr w:type="gramStart"/>
      <w:r w:rsidRPr="008662E9">
        <w:rPr>
          <w:bCs/>
        </w:rPr>
        <w:t>КЗ</w:t>
      </w:r>
      <w:proofErr w:type="gramEnd"/>
      <w:r w:rsidR="0038423A" w:rsidRPr="008662E9">
        <w:rPr>
          <w:bCs/>
        </w:rPr>
        <w:t xml:space="preserve"> [</w:t>
      </w:r>
      <w:r w:rsidR="007B35F4">
        <w:rPr>
          <w:bCs/>
        </w:rPr>
        <w:t>9, 10</w:t>
      </w:r>
      <w:r w:rsidR="0038423A" w:rsidRPr="008662E9">
        <w:rPr>
          <w:bCs/>
        </w:rPr>
        <w:t>], позв</w:t>
      </w:r>
      <w:r w:rsidR="0038423A" w:rsidRPr="008662E9">
        <w:rPr>
          <w:bCs/>
        </w:rPr>
        <w:t>о</w:t>
      </w:r>
      <w:r w:rsidR="0038423A" w:rsidRPr="008662E9">
        <w:rPr>
          <w:bCs/>
        </w:rPr>
        <w:t xml:space="preserve">ляющие оценить возможность пережога электропроводки на каждом участке электрической сети </w:t>
      </w:r>
      <w:r w:rsidR="00887FC7" w:rsidRPr="008662E9">
        <w:rPr>
          <w:bCs/>
        </w:rPr>
        <w:t>и</w:t>
      </w:r>
      <w:r w:rsidR="0038423A" w:rsidRPr="008662E9">
        <w:rPr>
          <w:bCs/>
        </w:rPr>
        <w:t xml:space="preserve"> условную вероятность пожара в течение года на рассматриваемом объекте.</w:t>
      </w:r>
      <w:r w:rsidR="00CB1478" w:rsidRPr="008662E9">
        <w:rPr>
          <w:bCs/>
        </w:rPr>
        <w:t xml:space="preserve"> Долю пережигаемой дугой </w:t>
      </w:r>
      <w:proofErr w:type="gramStart"/>
      <w:r w:rsidR="00CB1478" w:rsidRPr="008662E9">
        <w:rPr>
          <w:bCs/>
        </w:rPr>
        <w:t>КЗ</w:t>
      </w:r>
      <w:proofErr w:type="gramEnd"/>
      <w:r w:rsidR="00CB1478" w:rsidRPr="008662E9">
        <w:rPr>
          <w:bCs/>
        </w:rPr>
        <w:t xml:space="preserve"> до срабатывания защиты ча</w:t>
      </w:r>
      <w:r w:rsidR="00CB1478" w:rsidRPr="008662E9">
        <w:rPr>
          <w:bCs/>
        </w:rPr>
        <w:t>с</w:t>
      </w:r>
      <w:r w:rsidR="00CB1478" w:rsidRPr="008662E9">
        <w:rPr>
          <w:bCs/>
        </w:rPr>
        <w:t>ти участка сети или совокупности всех участков характеризуют коэффициенты н</w:t>
      </w:r>
      <w:r w:rsidR="00CB1478" w:rsidRPr="008662E9">
        <w:rPr>
          <w:bCs/>
        </w:rPr>
        <w:t>е</w:t>
      </w:r>
      <w:r w:rsidR="00CB1478" w:rsidRPr="008662E9">
        <w:rPr>
          <w:bCs/>
        </w:rPr>
        <w:t xml:space="preserve">защищенности </w:t>
      </w:r>
      <w:r w:rsidR="00EF153F" w:rsidRPr="008662E9">
        <w:rPr>
          <w:bCs/>
        </w:rPr>
        <w:t>соответствующего у</w:t>
      </w:r>
      <w:r w:rsidR="00CB1478" w:rsidRPr="008662E9">
        <w:rPr>
          <w:bCs/>
        </w:rPr>
        <w:t xml:space="preserve">частка и </w:t>
      </w:r>
      <w:r w:rsidR="00EF153F" w:rsidRPr="008662E9">
        <w:rPr>
          <w:bCs/>
        </w:rPr>
        <w:t>всех</w:t>
      </w:r>
      <w:r w:rsidR="00CB1478" w:rsidRPr="008662E9">
        <w:rPr>
          <w:bCs/>
        </w:rPr>
        <w:t xml:space="preserve"> участков сети для каждого вида КЗ. </w:t>
      </w:r>
      <w:r w:rsidR="00BD1B51" w:rsidRPr="008662E9">
        <w:rPr>
          <w:bCs/>
        </w:rPr>
        <w:t>В</w:t>
      </w:r>
      <w:r w:rsidR="00CB1478" w:rsidRPr="008662E9">
        <w:rPr>
          <w:bCs/>
        </w:rPr>
        <w:t>ероятность возникновения пожара</w:t>
      </w:r>
      <w:r w:rsidR="00BD1B51" w:rsidRPr="008662E9">
        <w:rPr>
          <w:bCs/>
        </w:rPr>
        <w:t xml:space="preserve"> оценивается показ</w:t>
      </w:r>
      <w:r w:rsidR="00BD1B51" w:rsidRPr="008662E9">
        <w:rPr>
          <w:bCs/>
        </w:rPr>
        <w:t>а</w:t>
      </w:r>
      <w:r w:rsidR="00BD1B51" w:rsidRPr="008662E9">
        <w:rPr>
          <w:bCs/>
        </w:rPr>
        <w:t xml:space="preserve">телями пожарной </w:t>
      </w:r>
      <w:r w:rsidR="00884D17" w:rsidRPr="008662E9">
        <w:rPr>
          <w:bCs/>
        </w:rPr>
        <w:t xml:space="preserve">опасности </w:t>
      </w:r>
      <w:r w:rsidR="00BD1B51" w:rsidRPr="008662E9">
        <w:rPr>
          <w:bCs/>
        </w:rPr>
        <w:t>для каждого и всех видов КЗ при условии, что пережог электропроводки об</w:t>
      </w:r>
      <w:r w:rsidR="00BD1B51" w:rsidRPr="008662E9">
        <w:rPr>
          <w:bCs/>
        </w:rPr>
        <w:t>я</w:t>
      </w:r>
      <w:r w:rsidR="00BD1B51" w:rsidRPr="008662E9">
        <w:rPr>
          <w:bCs/>
        </w:rPr>
        <w:t xml:space="preserve">зательно приводит к пожару. </w:t>
      </w:r>
      <w:r w:rsidR="008407B6" w:rsidRPr="008662E9">
        <w:rPr>
          <w:bCs/>
        </w:rPr>
        <w:t>С учетом этих критериев может быть построена си</w:t>
      </w:r>
      <w:r w:rsidR="008407B6" w:rsidRPr="008662E9">
        <w:rPr>
          <w:bCs/>
        </w:rPr>
        <w:t>с</w:t>
      </w:r>
      <w:r w:rsidR="008407B6" w:rsidRPr="008662E9">
        <w:rPr>
          <w:bCs/>
        </w:rPr>
        <w:t xml:space="preserve">тема защиты, существенно снижающая </w:t>
      </w:r>
      <w:r w:rsidR="00E34C2C" w:rsidRPr="008662E9">
        <w:rPr>
          <w:bCs/>
        </w:rPr>
        <w:t>пожарную опасность.</w:t>
      </w:r>
      <w:r w:rsidR="008407B6" w:rsidRPr="008662E9">
        <w:rPr>
          <w:bCs/>
        </w:rPr>
        <w:t xml:space="preserve"> </w:t>
      </w:r>
      <w:r w:rsidR="0038423A" w:rsidRPr="008662E9">
        <w:rPr>
          <w:bCs/>
        </w:rPr>
        <w:t xml:space="preserve"> </w:t>
      </w:r>
    </w:p>
    <w:p w:rsidR="005C6481" w:rsidRPr="008662E9" w:rsidRDefault="00E34C2C" w:rsidP="00036BFF">
      <w:pPr>
        <w:ind w:firstLine="709"/>
        <w:jc w:val="both"/>
        <w:rPr>
          <w:bCs/>
        </w:rPr>
      </w:pPr>
      <w:r w:rsidRPr="008662E9">
        <w:rPr>
          <w:bCs/>
        </w:rPr>
        <w:t>Повышение результативности работы защиты, выбираемой по перечисленным критериям</w:t>
      </w:r>
      <w:r w:rsidR="00D218AF" w:rsidRPr="008662E9">
        <w:rPr>
          <w:bCs/>
        </w:rPr>
        <w:t>,</w:t>
      </w:r>
      <w:r w:rsidRPr="008662E9">
        <w:rPr>
          <w:bCs/>
        </w:rPr>
        <w:t xml:space="preserve"> достигается за счет уменьшения времени срабатывания выключ</w:t>
      </w:r>
      <w:r w:rsidRPr="008662E9">
        <w:rPr>
          <w:bCs/>
        </w:rPr>
        <w:t>а</w:t>
      </w:r>
      <w:r w:rsidRPr="008662E9">
        <w:rPr>
          <w:bCs/>
        </w:rPr>
        <w:t>телей</w:t>
      </w:r>
      <w:r w:rsidR="005C6481" w:rsidRPr="008662E9">
        <w:rPr>
          <w:bCs/>
        </w:rPr>
        <w:t xml:space="preserve">. Очевидно, что минимально возможное время срабатывания обеспечивают электромагнитные </w:t>
      </w:r>
      <w:proofErr w:type="spellStart"/>
      <w:r w:rsidR="005C6481" w:rsidRPr="008662E9">
        <w:rPr>
          <w:bCs/>
        </w:rPr>
        <w:t>расцепители</w:t>
      </w:r>
      <w:proofErr w:type="spellEnd"/>
      <w:r w:rsidR="00FE48E4" w:rsidRPr="008662E9">
        <w:rPr>
          <w:bCs/>
        </w:rPr>
        <w:t xml:space="preserve"> </w:t>
      </w:r>
      <w:r w:rsidR="00D218AF" w:rsidRPr="008662E9">
        <w:rPr>
          <w:bCs/>
        </w:rPr>
        <w:t xml:space="preserve">(ЭР) </w:t>
      </w:r>
      <w:r w:rsidR="00FE48E4" w:rsidRPr="008662E9">
        <w:rPr>
          <w:bCs/>
        </w:rPr>
        <w:t>при достижении током порога их чувств</w:t>
      </w:r>
      <w:r w:rsidR="00FE48E4" w:rsidRPr="008662E9">
        <w:rPr>
          <w:bCs/>
        </w:rPr>
        <w:t>и</w:t>
      </w:r>
      <w:r w:rsidR="00FE48E4" w:rsidRPr="008662E9">
        <w:rPr>
          <w:bCs/>
        </w:rPr>
        <w:t>тельности.</w:t>
      </w:r>
    </w:p>
    <w:p w:rsidR="00FE48E4" w:rsidRPr="008662E9" w:rsidRDefault="00FE48E4" w:rsidP="00036BFF">
      <w:pPr>
        <w:ind w:firstLine="709"/>
        <w:jc w:val="both"/>
        <w:rPr>
          <w:bCs/>
        </w:rPr>
      </w:pPr>
      <w:r w:rsidRPr="008662E9">
        <w:rPr>
          <w:bCs/>
        </w:rPr>
        <w:t xml:space="preserve">Таким </w:t>
      </w:r>
      <w:proofErr w:type="gramStart"/>
      <w:r w:rsidRPr="008662E9">
        <w:rPr>
          <w:bCs/>
        </w:rPr>
        <w:t>образом</w:t>
      </w:r>
      <w:proofErr w:type="gramEnd"/>
      <w:r w:rsidRPr="008662E9">
        <w:rPr>
          <w:bCs/>
        </w:rPr>
        <w:t xml:space="preserve"> для принятия решения о необходимости повышения эффективности защиты возможно использовани</w:t>
      </w:r>
      <w:r w:rsidR="00233B13" w:rsidRPr="008662E9">
        <w:rPr>
          <w:bCs/>
        </w:rPr>
        <w:t>е</w:t>
      </w:r>
      <w:r w:rsidRPr="008662E9">
        <w:rPr>
          <w:bCs/>
        </w:rPr>
        <w:t xml:space="preserve"> трех подходов, обеспечивающих соо</w:t>
      </w:r>
      <w:r w:rsidRPr="008662E9">
        <w:rPr>
          <w:bCs/>
        </w:rPr>
        <w:t>т</w:t>
      </w:r>
      <w:r w:rsidRPr="008662E9">
        <w:rPr>
          <w:bCs/>
        </w:rPr>
        <w:t>ветствие параметров защиты:</w:t>
      </w:r>
    </w:p>
    <w:p w:rsidR="00FE48E4" w:rsidRPr="008662E9" w:rsidRDefault="00756242" w:rsidP="00036BFF">
      <w:pPr>
        <w:ind w:firstLine="709"/>
        <w:jc w:val="both"/>
        <w:rPr>
          <w:bCs/>
        </w:rPr>
      </w:pPr>
      <w:r>
        <w:rPr>
          <w:bCs/>
        </w:rPr>
        <w:t>-</w:t>
      </w:r>
      <w:r w:rsidR="00FE48E4" w:rsidRPr="008662E9">
        <w:rPr>
          <w:bCs/>
        </w:rPr>
        <w:t xml:space="preserve"> критериям кратности аварийного тока или времени срабатывания;</w:t>
      </w:r>
    </w:p>
    <w:p w:rsidR="00FE48E4" w:rsidRPr="008662E9" w:rsidRDefault="00756242" w:rsidP="00036BFF">
      <w:pPr>
        <w:ind w:firstLine="709"/>
        <w:jc w:val="both"/>
        <w:rPr>
          <w:bCs/>
        </w:rPr>
      </w:pPr>
      <w:r>
        <w:rPr>
          <w:bCs/>
        </w:rPr>
        <w:lastRenderedPageBreak/>
        <w:t>-</w:t>
      </w:r>
      <w:r w:rsidR="00FE48E4" w:rsidRPr="008662E9">
        <w:rPr>
          <w:bCs/>
        </w:rPr>
        <w:t xml:space="preserve"> критериям пожарной опасности коротких замыканий;</w:t>
      </w:r>
    </w:p>
    <w:p w:rsidR="00FE48E4" w:rsidRPr="008662E9" w:rsidRDefault="00756242" w:rsidP="00036BFF">
      <w:pPr>
        <w:ind w:firstLine="709"/>
        <w:jc w:val="both"/>
        <w:rPr>
          <w:bCs/>
        </w:rPr>
      </w:pPr>
      <w:r>
        <w:rPr>
          <w:bCs/>
        </w:rPr>
        <w:t>-</w:t>
      </w:r>
      <w:r w:rsidR="00FE48E4" w:rsidRPr="008662E9">
        <w:rPr>
          <w:bCs/>
        </w:rPr>
        <w:t xml:space="preserve"> условиям срабатывания </w:t>
      </w:r>
      <w:proofErr w:type="gramStart"/>
      <w:r w:rsidR="00FE48E4" w:rsidRPr="008662E9">
        <w:rPr>
          <w:bCs/>
        </w:rPr>
        <w:t>электромагнитных</w:t>
      </w:r>
      <w:proofErr w:type="gramEnd"/>
      <w:r w:rsidR="00FE48E4" w:rsidRPr="008662E9">
        <w:rPr>
          <w:bCs/>
        </w:rPr>
        <w:t xml:space="preserve"> </w:t>
      </w:r>
      <w:proofErr w:type="spellStart"/>
      <w:r w:rsidR="00FE48E4" w:rsidRPr="008662E9">
        <w:rPr>
          <w:bCs/>
        </w:rPr>
        <w:t>расцепителей</w:t>
      </w:r>
      <w:proofErr w:type="spellEnd"/>
      <w:r w:rsidR="00FE48E4" w:rsidRPr="008662E9">
        <w:rPr>
          <w:bCs/>
        </w:rPr>
        <w:t>.</w:t>
      </w:r>
    </w:p>
    <w:p w:rsidR="00884D17" w:rsidRPr="008662E9" w:rsidRDefault="00B25354" w:rsidP="00036BFF">
      <w:pPr>
        <w:ind w:firstLine="709"/>
        <w:jc w:val="both"/>
        <w:rPr>
          <w:bCs/>
        </w:rPr>
      </w:pPr>
      <w:proofErr w:type="gramStart"/>
      <w:r w:rsidRPr="008662E9">
        <w:rPr>
          <w:bCs/>
        </w:rPr>
        <w:t xml:space="preserve">В первом случае соответствие указанным критериям </w:t>
      </w:r>
      <w:r w:rsidR="00FC7319" w:rsidRPr="008662E9">
        <w:rPr>
          <w:bCs/>
        </w:rPr>
        <w:t xml:space="preserve">позволяет существенно повысить </w:t>
      </w:r>
      <w:proofErr w:type="spellStart"/>
      <w:r w:rsidR="00FC7319" w:rsidRPr="008662E9">
        <w:rPr>
          <w:bCs/>
        </w:rPr>
        <w:t>электробезопасность</w:t>
      </w:r>
      <w:proofErr w:type="spellEnd"/>
      <w:r w:rsidR="00FC7319" w:rsidRPr="008662E9">
        <w:rPr>
          <w:bCs/>
        </w:rPr>
        <w:t xml:space="preserve"> людей и животных, но не гарантирует снижени</w:t>
      </w:r>
      <w:r w:rsidR="00055F5C" w:rsidRPr="008662E9">
        <w:rPr>
          <w:bCs/>
        </w:rPr>
        <w:t>е</w:t>
      </w:r>
      <w:r w:rsidR="00FC7319" w:rsidRPr="008662E9">
        <w:rPr>
          <w:bCs/>
        </w:rPr>
        <w:t xml:space="preserve"> пожарной опасности </w:t>
      </w:r>
      <w:r w:rsidR="00D218AF" w:rsidRPr="008662E9">
        <w:rPr>
          <w:bCs/>
        </w:rPr>
        <w:t>КЗ</w:t>
      </w:r>
      <w:r w:rsidR="00FC7319" w:rsidRPr="008662E9">
        <w:rPr>
          <w:bCs/>
        </w:rPr>
        <w:t xml:space="preserve">. Выбор защиты с учетом критериев пожарной опасности дополнительно </w:t>
      </w:r>
      <w:r w:rsidR="007D50BA" w:rsidRPr="008662E9">
        <w:rPr>
          <w:bCs/>
        </w:rPr>
        <w:t xml:space="preserve">решает проблему </w:t>
      </w:r>
      <w:r w:rsidR="00055F5C" w:rsidRPr="008662E9">
        <w:rPr>
          <w:bCs/>
        </w:rPr>
        <w:t xml:space="preserve">уменьшения </w:t>
      </w:r>
      <w:r w:rsidR="007D50BA" w:rsidRPr="008662E9">
        <w:rPr>
          <w:bCs/>
        </w:rPr>
        <w:t>вероятности пожаров от электроустановок, но отличается более сложной реал</w:t>
      </w:r>
      <w:r w:rsidR="007D50BA" w:rsidRPr="008662E9">
        <w:rPr>
          <w:bCs/>
        </w:rPr>
        <w:t>и</w:t>
      </w:r>
      <w:r w:rsidR="007D50BA" w:rsidRPr="008662E9">
        <w:rPr>
          <w:bCs/>
        </w:rPr>
        <w:t xml:space="preserve">зацией, так как требует большей степени снижения времени срабатывания защиты, чем в первом случае. </w:t>
      </w:r>
      <w:proofErr w:type="gramEnd"/>
    </w:p>
    <w:p w:rsidR="00B25354" w:rsidRPr="008662E9" w:rsidRDefault="007D50BA" w:rsidP="00036BFF">
      <w:pPr>
        <w:ind w:firstLine="709"/>
        <w:jc w:val="both"/>
        <w:rPr>
          <w:bCs/>
        </w:rPr>
      </w:pPr>
      <w:r w:rsidRPr="008662E9">
        <w:rPr>
          <w:bCs/>
        </w:rPr>
        <w:t>Наиболее сложн</w:t>
      </w:r>
      <w:r w:rsidR="00D72F59" w:rsidRPr="008662E9">
        <w:rPr>
          <w:bCs/>
        </w:rPr>
        <w:t>ой</w:t>
      </w:r>
      <w:r w:rsidRPr="008662E9">
        <w:rPr>
          <w:bCs/>
        </w:rPr>
        <w:t xml:space="preserve"> представляется </w:t>
      </w:r>
      <w:r w:rsidR="00D72F59" w:rsidRPr="008662E9">
        <w:rPr>
          <w:bCs/>
        </w:rPr>
        <w:t xml:space="preserve">реализация в системах внутреннего электроснабжения АПК </w:t>
      </w:r>
      <w:r w:rsidRPr="008662E9">
        <w:rPr>
          <w:bCs/>
        </w:rPr>
        <w:t>трет</w:t>
      </w:r>
      <w:r w:rsidR="00D72F59" w:rsidRPr="008662E9">
        <w:rPr>
          <w:bCs/>
        </w:rPr>
        <w:t>ьего</w:t>
      </w:r>
      <w:r w:rsidRPr="008662E9">
        <w:rPr>
          <w:bCs/>
        </w:rPr>
        <w:t xml:space="preserve"> подход</w:t>
      </w:r>
      <w:r w:rsidR="00D72F59" w:rsidRPr="008662E9">
        <w:rPr>
          <w:bCs/>
        </w:rPr>
        <w:t xml:space="preserve">а из-за низкого уровня токов </w:t>
      </w:r>
      <w:proofErr w:type="gramStart"/>
      <w:r w:rsidR="00D72F59" w:rsidRPr="008662E9">
        <w:rPr>
          <w:bCs/>
        </w:rPr>
        <w:t>КЗ</w:t>
      </w:r>
      <w:proofErr w:type="gramEnd"/>
      <w:r w:rsidR="00D72F59" w:rsidRPr="008662E9">
        <w:rPr>
          <w:bCs/>
        </w:rPr>
        <w:t xml:space="preserve"> в сельских с</w:t>
      </w:r>
      <w:r w:rsidR="00D72F59" w:rsidRPr="008662E9">
        <w:rPr>
          <w:bCs/>
        </w:rPr>
        <w:t>е</w:t>
      </w:r>
      <w:r w:rsidR="00D72F59" w:rsidRPr="008662E9">
        <w:rPr>
          <w:bCs/>
        </w:rPr>
        <w:t xml:space="preserve">тях. </w:t>
      </w:r>
      <w:r w:rsidR="00B2384E" w:rsidRPr="008662E9">
        <w:rPr>
          <w:bCs/>
        </w:rPr>
        <w:t>Кроме того, п</w:t>
      </w:r>
      <w:r w:rsidR="00D72F59" w:rsidRPr="008662E9">
        <w:rPr>
          <w:bCs/>
        </w:rPr>
        <w:t>роблема выбора эффективной защиты</w:t>
      </w:r>
      <w:r w:rsidR="00B2384E" w:rsidRPr="008662E9">
        <w:rPr>
          <w:bCs/>
        </w:rPr>
        <w:t xml:space="preserve"> усложняется из-за неопределенности параметров т</w:t>
      </w:r>
      <w:r w:rsidR="00B2384E" w:rsidRPr="008662E9">
        <w:rPr>
          <w:bCs/>
        </w:rPr>
        <w:t>е</w:t>
      </w:r>
      <w:r w:rsidR="00B2384E" w:rsidRPr="008662E9">
        <w:rPr>
          <w:bCs/>
        </w:rPr>
        <w:t xml:space="preserve">пловых и электромагнитных </w:t>
      </w:r>
      <w:proofErr w:type="spellStart"/>
      <w:r w:rsidR="00B2384E" w:rsidRPr="008662E9">
        <w:rPr>
          <w:bCs/>
        </w:rPr>
        <w:t>расцепителей</w:t>
      </w:r>
      <w:proofErr w:type="spellEnd"/>
      <w:r w:rsidR="00B2384E" w:rsidRPr="008662E9">
        <w:rPr>
          <w:bCs/>
        </w:rPr>
        <w:t xml:space="preserve"> выключате</w:t>
      </w:r>
      <w:r w:rsidR="00C17904">
        <w:rPr>
          <w:bCs/>
        </w:rPr>
        <w:t>лей, которые задаются заводами</w:t>
      </w:r>
      <w:r w:rsidR="00B2384E" w:rsidRPr="008662E9">
        <w:rPr>
          <w:bCs/>
        </w:rPr>
        <w:t>-изг</w:t>
      </w:r>
      <w:r w:rsidR="00B2384E" w:rsidRPr="008662E9">
        <w:rPr>
          <w:bCs/>
        </w:rPr>
        <w:t>о</w:t>
      </w:r>
      <w:r w:rsidR="00B2384E" w:rsidRPr="008662E9">
        <w:rPr>
          <w:bCs/>
        </w:rPr>
        <w:t xml:space="preserve">товителями </w:t>
      </w:r>
      <w:proofErr w:type="spellStart"/>
      <w:proofErr w:type="gramStart"/>
      <w:r w:rsidR="00DC1480" w:rsidRPr="008662E9">
        <w:rPr>
          <w:bCs/>
        </w:rPr>
        <w:t>время-токовыми</w:t>
      </w:r>
      <w:proofErr w:type="spellEnd"/>
      <w:proofErr w:type="gramEnd"/>
      <w:r w:rsidR="00DC1480" w:rsidRPr="008662E9">
        <w:rPr>
          <w:bCs/>
        </w:rPr>
        <w:t xml:space="preserve"> характеристиками </w:t>
      </w:r>
      <w:r w:rsidR="00B2384E" w:rsidRPr="008662E9">
        <w:rPr>
          <w:bCs/>
        </w:rPr>
        <w:t>в виде з</w:t>
      </w:r>
      <w:r w:rsidR="00DC1480" w:rsidRPr="008662E9">
        <w:rPr>
          <w:bCs/>
        </w:rPr>
        <w:t>о</w:t>
      </w:r>
      <w:r w:rsidR="00B2384E" w:rsidRPr="008662E9">
        <w:rPr>
          <w:bCs/>
        </w:rPr>
        <w:t>н срабатывания.</w:t>
      </w:r>
      <w:r w:rsidR="00FC7319" w:rsidRPr="008662E9">
        <w:rPr>
          <w:bCs/>
        </w:rPr>
        <w:t xml:space="preserve"> </w:t>
      </w:r>
      <w:r w:rsidR="00457074" w:rsidRPr="008662E9">
        <w:rPr>
          <w:bCs/>
        </w:rPr>
        <w:t xml:space="preserve">Как правило, </w:t>
      </w:r>
      <w:r w:rsidR="00055F5C" w:rsidRPr="008662E9">
        <w:rPr>
          <w:bCs/>
        </w:rPr>
        <w:t xml:space="preserve">оценка результативности </w:t>
      </w:r>
      <w:r w:rsidR="00457074" w:rsidRPr="008662E9">
        <w:rPr>
          <w:bCs/>
        </w:rPr>
        <w:t>функцион</w:t>
      </w:r>
      <w:r w:rsidR="00457074" w:rsidRPr="008662E9">
        <w:rPr>
          <w:bCs/>
        </w:rPr>
        <w:t>и</w:t>
      </w:r>
      <w:r w:rsidR="00457074" w:rsidRPr="008662E9">
        <w:rPr>
          <w:bCs/>
        </w:rPr>
        <w:t xml:space="preserve">рования </w:t>
      </w:r>
      <w:r w:rsidR="00055F5C" w:rsidRPr="008662E9">
        <w:rPr>
          <w:bCs/>
        </w:rPr>
        <w:t>защиты</w:t>
      </w:r>
      <w:r w:rsidR="00457074" w:rsidRPr="008662E9">
        <w:rPr>
          <w:bCs/>
        </w:rPr>
        <w:t xml:space="preserve"> производится по средним значениям </w:t>
      </w:r>
      <w:proofErr w:type="spellStart"/>
      <w:proofErr w:type="gramStart"/>
      <w:r w:rsidR="00457074" w:rsidRPr="008662E9">
        <w:rPr>
          <w:bCs/>
        </w:rPr>
        <w:t>время-токовых</w:t>
      </w:r>
      <w:proofErr w:type="spellEnd"/>
      <w:proofErr w:type="gramEnd"/>
      <w:r w:rsidR="00457074" w:rsidRPr="008662E9">
        <w:rPr>
          <w:bCs/>
        </w:rPr>
        <w:t xml:space="preserve"> характер</w:t>
      </w:r>
      <w:r w:rsidR="00457074" w:rsidRPr="008662E9">
        <w:rPr>
          <w:bCs/>
        </w:rPr>
        <w:t>и</w:t>
      </w:r>
      <w:r w:rsidR="00457074" w:rsidRPr="008662E9">
        <w:rPr>
          <w:bCs/>
        </w:rPr>
        <w:t xml:space="preserve">стик, хотя очевидно, что </w:t>
      </w:r>
      <w:r w:rsidR="006C66DC" w:rsidRPr="008662E9">
        <w:rPr>
          <w:bCs/>
        </w:rPr>
        <w:t xml:space="preserve">непредусмотренная </w:t>
      </w:r>
      <w:r w:rsidR="00457074" w:rsidRPr="008662E9">
        <w:rPr>
          <w:bCs/>
        </w:rPr>
        <w:t>возможност</w:t>
      </w:r>
      <w:r w:rsidR="006C66DC" w:rsidRPr="008662E9">
        <w:rPr>
          <w:bCs/>
        </w:rPr>
        <w:t>ь</w:t>
      </w:r>
      <w:r w:rsidR="00457074" w:rsidRPr="008662E9">
        <w:rPr>
          <w:bCs/>
        </w:rPr>
        <w:t xml:space="preserve"> </w:t>
      </w:r>
      <w:r w:rsidR="006C66DC" w:rsidRPr="008662E9">
        <w:rPr>
          <w:bCs/>
        </w:rPr>
        <w:t xml:space="preserve">существенного увеличения времени срабатывания для верхних характеристик в ряде случаев </w:t>
      </w:r>
      <w:r w:rsidR="00E74AD0" w:rsidRPr="008662E9">
        <w:rPr>
          <w:bCs/>
        </w:rPr>
        <w:t>приведет к о</w:t>
      </w:r>
      <w:r w:rsidR="00E74AD0" w:rsidRPr="008662E9">
        <w:rPr>
          <w:bCs/>
        </w:rPr>
        <w:t>т</w:t>
      </w:r>
      <w:r w:rsidR="00E74AD0" w:rsidRPr="008662E9">
        <w:rPr>
          <w:bCs/>
        </w:rPr>
        <w:t>рицательной оценке.</w:t>
      </w:r>
    </w:p>
    <w:p w:rsidR="00E74AD0" w:rsidRPr="008662E9" w:rsidRDefault="00E74AD0" w:rsidP="00036BFF">
      <w:pPr>
        <w:shd w:val="clear" w:color="auto" w:fill="FFFFFF"/>
        <w:tabs>
          <w:tab w:val="left" w:pos="4395"/>
        </w:tabs>
        <w:ind w:firstLine="709"/>
        <w:jc w:val="both"/>
      </w:pPr>
      <w:r w:rsidRPr="008662E9">
        <w:t xml:space="preserve">Для примера в таблице 1 приведены максимальные и средние значения токов срабатывания </w:t>
      </w:r>
      <w:r w:rsidR="0098059F" w:rsidRPr="008662E9">
        <w:t>ЭР</w:t>
      </w:r>
      <w:r w:rsidRPr="008662E9">
        <w:t xml:space="preserve"> автоматических выключателей </w:t>
      </w:r>
      <w:r w:rsidR="00D218AF" w:rsidRPr="008662E9">
        <w:t>серий АЕ и ВА с характер</w:t>
      </w:r>
      <w:r w:rsidR="00D218AF" w:rsidRPr="008662E9">
        <w:t>и</w:t>
      </w:r>
      <w:r w:rsidR="00D218AF" w:rsidRPr="008662E9">
        <w:t xml:space="preserve">стиками </w:t>
      </w:r>
      <w:r w:rsidR="00D218AF" w:rsidRPr="008662E9">
        <w:rPr>
          <w:b/>
          <w:bCs/>
        </w:rPr>
        <w:t>С</w:t>
      </w:r>
      <w:r w:rsidR="00D218AF" w:rsidRPr="008662E9">
        <w:t xml:space="preserve"> и </w:t>
      </w:r>
      <w:r w:rsidR="00D218AF" w:rsidRPr="008662E9">
        <w:rPr>
          <w:b/>
          <w:bCs/>
        </w:rPr>
        <w:t>В</w:t>
      </w:r>
      <w:r w:rsidR="00D218AF" w:rsidRPr="008662E9">
        <w:t>: В</w:t>
      </w:r>
      <w:proofErr w:type="gramStart"/>
      <w:r w:rsidR="00D218AF" w:rsidRPr="008662E9">
        <w:t>А(</w:t>
      </w:r>
      <w:proofErr w:type="gramEnd"/>
      <w:r w:rsidR="00D218AF" w:rsidRPr="008662E9">
        <w:rPr>
          <w:b/>
          <w:bCs/>
        </w:rPr>
        <w:t>С</w:t>
      </w:r>
      <w:r w:rsidR="00D218AF" w:rsidRPr="008662E9">
        <w:t>) и ВА(</w:t>
      </w:r>
      <w:r w:rsidR="00D218AF" w:rsidRPr="008662E9">
        <w:rPr>
          <w:b/>
          <w:bCs/>
        </w:rPr>
        <w:t>В</w:t>
      </w:r>
      <w:r w:rsidR="00D218AF" w:rsidRPr="008662E9">
        <w:t>) соответственно</w:t>
      </w:r>
      <w:r w:rsidRPr="008662E9">
        <w:t xml:space="preserve">. </w:t>
      </w:r>
    </w:p>
    <w:p w:rsidR="00B25354" w:rsidRPr="008662E9" w:rsidRDefault="00B25354" w:rsidP="00036BFF">
      <w:pPr>
        <w:ind w:firstLine="709"/>
        <w:jc w:val="both"/>
        <w:rPr>
          <w:bCs/>
        </w:rPr>
      </w:pPr>
    </w:p>
    <w:p w:rsidR="00E74AD0" w:rsidRPr="00D5157F" w:rsidRDefault="00E74AD0" w:rsidP="00036BFF">
      <w:pPr>
        <w:shd w:val="clear" w:color="auto" w:fill="FFFFFF"/>
        <w:tabs>
          <w:tab w:val="left" w:pos="4395"/>
        </w:tabs>
        <w:ind w:firstLine="709"/>
        <w:jc w:val="both"/>
        <w:rPr>
          <w:iCs/>
          <w:sz w:val="20"/>
        </w:rPr>
      </w:pPr>
      <w:r w:rsidRPr="00D5157F">
        <w:rPr>
          <w:iCs/>
          <w:sz w:val="20"/>
        </w:rPr>
        <w:t xml:space="preserve">Таблица 1 – Максимальные и средние значения токов срабатывания </w:t>
      </w:r>
      <w:r w:rsidR="00D5157F" w:rsidRPr="00D5157F">
        <w:rPr>
          <w:iCs/>
          <w:sz w:val="20"/>
        </w:rPr>
        <w:t>э</w:t>
      </w:r>
      <w:r w:rsidRPr="00D5157F">
        <w:rPr>
          <w:iCs/>
          <w:sz w:val="20"/>
        </w:rPr>
        <w:t>лектромагнитных</w:t>
      </w:r>
      <w:r w:rsidR="00DE7ACF" w:rsidRPr="00D5157F">
        <w:rPr>
          <w:iCs/>
          <w:sz w:val="20"/>
        </w:rPr>
        <w:t xml:space="preserve"> </w:t>
      </w:r>
      <w:proofErr w:type="spellStart"/>
      <w:r w:rsidRPr="00D5157F">
        <w:rPr>
          <w:iCs/>
          <w:sz w:val="20"/>
        </w:rPr>
        <w:t>расцепителей</w:t>
      </w:r>
      <w:proofErr w:type="spellEnd"/>
      <w:r w:rsidRPr="00D5157F">
        <w:rPr>
          <w:iCs/>
          <w:sz w:val="20"/>
        </w:rPr>
        <w:t xml:space="preserve"> автоматических выключателей </w:t>
      </w:r>
    </w:p>
    <w:p w:rsidR="00E74AD0" w:rsidRPr="008662E9" w:rsidRDefault="00E74AD0" w:rsidP="00036BFF">
      <w:pPr>
        <w:shd w:val="clear" w:color="auto" w:fill="FFFFFF"/>
        <w:tabs>
          <w:tab w:val="left" w:pos="4395"/>
        </w:tabs>
        <w:ind w:left="-142" w:firstLine="142"/>
        <w:jc w:val="both"/>
        <w:rPr>
          <w:color w:val="00B05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2"/>
        <w:gridCol w:w="1310"/>
        <w:gridCol w:w="1312"/>
        <w:gridCol w:w="1313"/>
        <w:gridCol w:w="1313"/>
        <w:gridCol w:w="1313"/>
        <w:gridCol w:w="1311"/>
      </w:tblGrid>
      <w:tr w:rsidR="00E74AD0" w:rsidRPr="004D15B1" w:rsidTr="00D5157F">
        <w:trPr>
          <w:trHeight w:val="433"/>
        </w:trPr>
        <w:tc>
          <w:tcPr>
            <w:tcW w:w="1006" w:type="pct"/>
            <w:vMerge w:val="restart"/>
          </w:tcPr>
          <w:p w:rsidR="00E74AD0" w:rsidRPr="004D15B1" w:rsidRDefault="00E74AD0" w:rsidP="00036BFF">
            <w:pPr>
              <w:tabs>
                <w:tab w:val="left" w:pos="4395"/>
              </w:tabs>
              <w:jc w:val="both"/>
              <w:rPr>
                <w:sz w:val="20"/>
                <w:szCs w:val="20"/>
              </w:rPr>
            </w:pPr>
          </w:p>
          <w:p w:rsidR="00E74AD0" w:rsidRPr="004D15B1" w:rsidRDefault="00E74AD0" w:rsidP="00036BFF">
            <w:pPr>
              <w:tabs>
                <w:tab w:val="left" w:pos="4395"/>
              </w:tabs>
              <w:jc w:val="both"/>
              <w:rPr>
                <w:sz w:val="20"/>
                <w:szCs w:val="20"/>
              </w:rPr>
            </w:pPr>
            <w:r w:rsidRPr="004D15B1">
              <w:rPr>
                <w:sz w:val="20"/>
                <w:szCs w:val="20"/>
              </w:rPr>
              <w:t xml:space="preserve">Тип </w:t>
            </w:r>
          </w:p>
          <w:p w:rsidR="00E74AD0" w:rsidRPr="004D15B1" w:rsidRDefault="00E74AD0" w:rsidP="00036BFF">
            <w:pPr>
              <w:tabs>
                <w:tab w:val="left" w:pos="4395"/>
              </w:tabs>
              <w:jc w:val="both"/>
              <w:rPr>
                <w:sz w:val="20"/>
                <w:szCs w:val="20"/>
              </w:rPr>
            </w:pPr>
            <w:r w:rsidRPr="004D15B1">
              <w:rPr>
                <w:sz w:val="20"/>
                <w:szCs w:val="20"/>
              </w:rPr>
              <w:t>выключателя</w:t>
            </w:r>
          </w:p>
        </w:tc>
        <w:tc>
          <w:tcPr>
            <w:tcW w:w="3994" w:type="pct"/>
            <w:gridSpan w:val="6"/>
            <w:tcBorders>
              <w:bottom w:val="single" w:sz="4" w:space="0" w:color="auto"/>
            </w:tcBorders>
          </w:tcPr>
          <w:p w:rsidR="00E74AD0" w:rsidRPr="004D15B1" w:rsidRDefault="00E74AD0" w:rsidP="00036BFF">
            <w:pPr>
              <w:tabs>
                <w:tab w:val="left" w:pos="4395"/>
              </w:tabs>
              <w:jc w:val="center"/>
              <w:rPr>
                <w:sz w:val="20"/>
                <w:szCs w:val="20"/>
                <w:u w:val="single"/>
              </w:rPr>
            </w:pPr>
          </w:p>
          <w:p w:rsidR="00E74AD0" w:rsidRPr="004D15B1" w:rsidRDefault="00E74AD0" w:rsidP="00036BFF">
            <w:pPr>
              <w:tabs>
                <w:tab w:val="left" w:pos="4395"/>
              </w:tabs>
              <w:jc w:val="center"/>
              <w:rPr>
                <w:sz w:val="20"/>
                <w:szCs w:val="20"/>
                <w:u w:val="single"/>
              </w:rPr>
            </w:pPr>
            <w:r w:rsidRPr="004D15B1">
              <w:rPr>
                <w:sz w:val="20"/>
                <w:szCs w:val="20"/>
                <w:u w:val="single"/>
              </w:rPr>
              <w:t xml:space="preserve">Максимальное значение тока срабатывания </w:t>
            </w:r>
            <w:r w:rsidR="004D15B1" w:rsidRPr="004D15B1">
              <w:rPr>
                <w:sz w:val="20"/>
                <w:szCs w:val="20"/>
              </w:rPr>
              <w:t>(А)</w:t>
            </w:r>
          </w:p>
          <w:p w:rsidR="00E74AD0" w:rsidRPr="004D15B1" w:rsidRDefault="00E74AD0" w:rsidP="004D15B1">
            <w:pPr>
              <w:tabs>
                <w:tab w:val="left" w:pos="4395"/>
              </w:tabs>
              <w:jc w:val="center"/>
              <w:rPr>
                <w:sz w:val="20"/>
                <w:szCs w:val="20"/>
              </w:rPr>
            </w:pPr>
            <w:r w:rsidRPr="004D15B1">
              <w:rPr>
                <w:sz w:val="20"/>
                <w:szCs w:val="20"/>
              </w:rPr>
              <w:t>Среднее значение тока срабатывания (А)</w:t>
            </w:r>
          </w:p>
        </w:tc>
      </w:tr>
      <w:tr w:rsidR="00E74AD0" w:rsidRPr="004D15B1" w:rsidTr="00D5157F">
        <w:trPr>
          <w:trHeight w:val="425"/>
        </w:trPr>
        <w:tc>
          <w:tcPr>
            <w:tcW w:w="1006" w:type="pct"/>
            <w:vMerge/>
          </w:tcPr>
          <w:p w:rsidR="00E74AD0" w:rsidRPr="004D15B1" w:rsidRDefault="00E74AD0" w:rsidP="00036BFF">
            <w:pPr>
              <w:tabs>
                <w:tab w:val="left" w:pos="4395"/>
              </w:tabs>
              <w:jc w:val="both"/>
              <w:rPr>
                <w:sz w:val="20"/>
                <w:szCs w:val="20"/>
              </w:rPr>
            </w:pPr>
          </w:p>
        </w:tc>
        <w:tc>
          <w:tcPr>
            <w:tcW w:w="3994" w:type="pct"/>
            <w:gridSpan w:val="6"/>
            <w:tcBorders>
              <w:top w:val="single" w:sz="4" w:space="0" w:color="auto"/>
            </w:tcBorders>
          </w:tcPr>
          <w:p w:rsidR="00E74AD0" w:rsidRPr="004D15B1" w:rsidRDefault="00E74AD0" w:rsidP="00036BFF">
            <w:pPr>
              <w:tabs>
                <w:tab w:val="left" w:pos="4395"/>
              </w:tabs>
              <w:jc w:val="center"/>
              <w:rPr>
                <w:sz w:val="20"/>
                <w:szCs w:val="20"/>
              </w:rPr>
            </w:pPr>
            <w:r w:rsidRPr="004D15B1">
              <w:rPr>
                <w:sz w:val="20"/>
                <w:szCs w:val="20"/>
              </w:rPr>
              <w:t xml:space="preserve">для номинального тока теплового </w:t>
            </w:r>
            <w:proofErr w:type="spellStart"/>
            <w:r w:rsidRPr="004D15B1">
              <w:rPr>
                <w:sz w:val="20"/>
                <w:szCs w:val="20"/>
              </w:rPr>
              <w:t>расцепителя</w:t>
            </w:r>
            <w:proofErr w:type="spellEnd"/>
            <w:r w:rsidRPr="004D15B1">
              <w:rPr>
                <w:sz w:val="20"/>
                <w:szCs w:val="20"/>
              </w:rPr>
              <w:t xml:space="preserve"> (А)</w:t>
            </w:r>
          </w:p>
        </w:tc>
      </w:tr>
      <w:tr w:rsidR="00E74AD0" w:rsidRPr="004D15B1" w:rsidTr="00D5157F">
        <w:tc>
          <w:tcPr>
            <w:tcW w:w="1006" w:type="pct"/>
            <w:vMerge/>
          </w:tcPr>
          <w:p w:rsidR="00E74AD0" w:rsidRPr="004D15B1" w:rsidRDefault="00E74AD0" w:rsidP="00036BFF">
            <w:pPr>
              <w:tabs>
                <w:tab w:val="left" w:pos="4395"/>
              </w:tabs>
              <w:jc w:val="both"/>
              <w:rPr>
                <w:sz w:val="20"/>
                <w:szCs w:val="20"/>
              </w:rPr>
            </w:pPr>
          </w:p>
        </w:tc>
        <w:tc>
          <w:tcPr>
            <w:tcW w:w="665" w:type="pct"/>
          </w:tcPr>
          <w:p w:rsidR="00E74AD0" w:rsidRPr="004D15B1" w:rsidRDefault="00E74AD0" w:rsidP="00036BFF">
            <w:pPr>
              <w:tabs>
                <w:tab w:val="left" w:pos="4395"/>
              </w:tabs>
              <w:jc w:val="center"/>
              <w:rPr>
                <w:b/>
                <w:sz w:val="20"/>
                <w:szCs w:val="20"/>
              </w:rPr>
            </w:pPr>
            <w:r w:rsidRPr="004D15B1">
              <w:rPr>
                <w:b/>
                <w:sz w:val="20"/>
                <w:szCs w:val="20"/>
              </w:rPr>
              <w:t>16</w:t>
            </w:r>
          </w:p>
        </w:tc>
        <w:tc>
          <w:tcPr>
            <w:tcW w:w="666" w:type="pct"/>
          </w:tcPr>
          <w:p w:rsidR="00E74AD0" w:rsidRPr="004D15B1" w:rsidRDefault="00E74AD0" w:rsidP="00036BFF">
            <w:pPr>
              <w:tabs>
                <w:tab w:val="left" w:pos="4395"/>
              </w:tabs>
              <w:jc w:val="center"/>
              <w:rPr>
                <w:b/>
                <w:sz w:val="20"/>
                <w:szCs w:val="20"/>
              </w:rPr>
            </w:pPr>
            <w:r w:rsidRPr="004D15B1">
              <w:rPr>
                <w:b/>
                <w:sz w:val="20"/>
                <w:szCs w:val="20"/>
              </w:rPr>
              <w:t>25</w:t>
            </w:r>
          </w:p>
        </w:tc>
        <w:tc>
          <w:tcPr>
            <w:tcW w:w="666" w:type="pct"/>
          </w:tcPr>
          <w:p w:rsidR="00E74AD0" w:rsidRPr="004D15B1" w:rsidRDefault="00E74AD0" w:rsidP="00036BFF">
            <w:pPr>
              <w:tabs>
                <w:tab w:val="left" w:pos="4395"/>
              </w:tabs>
              <w:jc w:val="center"/>
              <w:rPr>
                <w:b/>
                <w:sz w:val="20"/>
                <w:szCs w:val="20"/>
              </w:rPr>
            </w:pPr>
            <w:r w:rsidRPr="004D15B1">
              <w:rPr>
                <w:b/>
                <w:sz w:val="20"/>
                <w:szCs w:val="20"/>
              </w:rPr>
              <w:t>32</w:t>
            </w:r>
          </w:p>
        </w:tc>
        <w:tc>
          <w:tcPr>
            <w:tcW w:w="666" w:type="pct"/>
          </w:tcPr>
          <w:p w:rsidR="00E74AD0" w:rsidRPr="004D15B1" w:rsidRDefault="00E74AD0" w:rsidP="00036BFF">
            <w:pPr>
              <w:tabs>
                <w:tab w:val="left" w:pos="4395"/>
              </w:tabs>
              <w:jc w:val="center"/>
              <w:rPr>
                <w:b/>
                <w:sz w:val="20"/>
                <w:szCs w:val="20"/>
              </w:rPr>
            </w:pPr>
            <w:r w:rsidRPr="004D15B1">
              <w:rPr>
                <w:b/>
                <w:sz w:val="20"/>
                <w:szCs w:val="20"/>
              </w:rPr>
              <w:t>40</w:t>
            </w:r>
          </w:p>
        </w:tc>
        <w:tc>
          <w:tcPr>
            <w:tcW w:w="666" w:type="pct"/>
          </w:tcPr>
          <w:p w:rsidR="00E74AD0" w:rsidRPr="004D15B1" w:rsidRDefault="00E74AD0" w:rsidP="00036BFF">
            <w:pPr>
              <w:tabs>
                <w:tab w:val="left" w:pos="4395"/>
              </w:tabs>
              <w:jc w:val="center"/>
              <w:rPr>
                <w:b/>
                <w:sz w:val="20"/>
                <w:szCs w:val="20"/>
              </w:rPr>
            </w:pPr>
            <w:r w:rsidRPr="004D15B1">
              <w:rPr>
                <w:b/>
                <w:sz w:val="20"/>
                <w:szCs w:val="20"/>
              </w:rPr>
              <w:t>50</w:t>
            </w:r>
          </w:p>
        </w:tc>
        <w:tc>
          <w:tcPr>
            <w:tcW w:w="666" w:type="pct"/>
          </w:tcPr>
          <w:p w:rsidR="00E74AD0" w:rsidRPr="004D15B1" w:rsidRDefault="00E74AD0" w:rsidP="00036BFF">
            <w:pPr>
              <w:tabs>
                <w:tab w:val="left" w:pos="4395"/>
              </w:tabs>
              <w:jc w:val="center"/>
              <w:rPr>
                <w:b/>
                <w:sz w:val="20"/>
                <w:szCs w:val="20"/>
              </w:rPr>
            </w:pPr>
            <w:r w:rsidRPr="004D15B1">
              <w:rPr>
                <w:b/>
                <w:sz w:val="20"/>
                <w:szCs w:val="20"/>
              </w:rPr>
              <w:t>63</w:t>
            </w:r>
          </w:p>
        </w:tc>
      </w:tr>
      <w:tr w:rsidR="00E74AD0" w:rsidRPr="004D15B1" w:rsidTr="00D5157F">
        <w:tc>
          <w:tcPr>
            <w:tcW w:w="1006" w:type="pct"/>
          </w:tcPr>
          <w:p w:rsidR="00E74AD0" w:rsidRPr="004D15B1" w:rsidRDefault="00E74AD0" w:rsidP="00036BFF">
            <w:pPr>
              <w:tabs>
                <w:tab w:val="left" w:pos="4395"/>
              </w:tabs>
              <w:jc w:val="both"/>
              <w:rPr>
                <w:sz w:val="20"/>
                <w:szCs w:val="20"/>
              </w:rPr>
            </w:pPr>
            <w:r w:rsidRPr="004D15B1">
              <w:rPr>
                <w:sz w:val="20"/>
                <w:szCs w:val="20"/>
              </w:rPr>
              <w:t>АЕ</w:t>
            </w:r>
          </w:p>
        </w:tc>
        <w:tc>
          <w:tcPr>
            <w:tcW w:w="665" w:type="pct"/>
          </w:tcPr>
          <w:p w:rsidR="00E74AD0" w:rsidRPr="004D15B1" w:rsidRDefault="00E74AD0" w:rsidP="00036BFF">
            <w:pPr>
              <w:tabs>
                <w:tab w:val="left" w:pos="4395"/>
              </w:tabs>
              <w:jc w:val="center"/>
              <w:rPr>
                <w:sz w:val="20"/>
                <w:szCs w:val="20"/>
                <w:u w:val="single"/>
              </w:rPr>
            </w:pPr>
            <w:r w:rsidRPr="004D15B1">
              <w:rPr>
                <w:sz w:val="20"/>
                <w:szCs w:val="20"/>
                <w:u w:val="single"/>
              </w:rPr>
              <w:t>268</w:t>
            </w:r>
          </w:p>
          <w:p w:rsidR="00E74AD0" w:rsidRPr="004D15B1" w:rsidRDefault="00E74AD0" w:rsidP="00036BFF">
            <w:pPr>
              <w:tabs>
                <w:tab w:val="left" w:pos="4395"/>
              </w:tabs>
              <w:jc w:val="center"/>
              <w:rPr>
                <w:sz w:val="20"/>
                <w:szCs w:val="20"/>
              </w:rPr>
            </w:pPr>
            <w:r w:rsidRPr="004D15B1">
              <w:rPr>
                <w:sz w:val="20"/>
                <w:szCs w:val="20"/>
              </w:rPr>
              <w:t>192</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420</w:t>
            </w:r>
          </w:p>
          <w:p w:rsidR="00E74AD0" w:rsidRPr="004D15B1" w:rsidRDefault="00E74AD0" w:rsidP="00036BFF">
            <w:pPr>
              <w:tabs>
                <w:tab w:val="left" w:pos="4395"/>
              </w:tabs>
              <w:jc w:val="center"/>
              <w:rPr>
                <w:sz w:val="20"/>
                <w:szCs w:val="20"/>
              </w:rPr>
            </w:pPr>
            <w:r w:rsidRPr="004D15B1">
              <w:rPr>
                <w:sz w:val="20"/>
                <w:szCs w:val="20"/>
              </w:rPr>
              <w:t>300</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537</w:t>
            </w:r>
          </w:p>
          <w:p w:rsidR="00E74AD0" w:rsidRPr="004D15B1" w:rsidRDefault="00E74AD0" w:rsidP="00036BFF">
            <w:pPr>
              <w:tabs>
                <w:tab w:val="left" w:pos="4395"/>
              </w:tabs>
              <w:jc w:val="center"/>
              <w:rPr>
                <w:sz w:val="20"/>
                <w:szCs w:val="20"/>
              </w:rPr>
            </w:pPr>
            <w:r w:rsidRPr="004D15B1">
              <w:rPr>
                <w:sz w:val="20"/>
                <w:szCs w:val="20"/>
              </w:rPr>
              <w:t>384</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672</w:t>
            </w:r>
          </w:p>
          <w:p w:rsidR="00E74AD0" w:rsidRPr="004D15B1" w:rsidRDefault="00E74AD0" w:rsidP="00036BFF">
            <w:pPr>
              <w:tabs>
                <w:tab w:val="left" w:pos="4395"/>
              </w:tabs>
              <w:jc w:val="center"/>
              <w:rPr>
                <w:sz w:val="20"/>
                <w:szCs w:val="20"/>
              </w:rPr>
            </w:pPr>
            <w:r w:rsidRPr="004D15B1">
              <w:rPr>
                <w:sz w:val="20"/>
                <w:szCs w:val="20"/>
              </w:rPr>
              <w:t>480</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840</w:t>
            </w:r>
          </w:p>
          <w:p w:rsidR="00E74AD0" w:rsidRPr="004D15B1" w:rsidRDefault="00E74AD0" w:rsidP="00036BFF">
            <w:pPr>
              <w:tabs>
                <w:tab w:val="left" w:pos="4395"/>
              </w:tabs>
              <w:jc w:val="center"/>
              <w:rPr>
                <w:sz w:val="20"/>
                <w:szCs w:val="20"/>
              </w:rPr>
            </w:pPr>
            <w:r w:rsidRPr="004D15B1">
              <w:rPr>
                <w:sz w:val="20"/>
                <w:szCs w:val="20"/>
              </w:rPr>
              <w:t>600</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1058</w:t>
            </w:r>
          </w:p>
          <w:p w:rsidR="00E74AD0" w:rsidRPr="004D15B1" w:rsidRDefault="00E74AD0" w:rsidP="00036BFF">
            <w:pPr>
              <w:tabs>
                <w:tab w:val="left" w:pos="4395"/>
              </w:tabs>
              <w:jc w:val="center"/>
              <w:rPr>
                <w:sz w:val="20"/>
                <w:szCs w:val="20"/>
              </w:rPr>
            </w:pPr>
            <w:r w:rsidRPr="004D15B1">
              <w:rPr>
                <w:sz w:val="20"/>
                <w:szCs w:val="20"/>
              </w:rPr>
              <w:t>756</w:t>
            </w:r>
          </w:p>
        </w:tc>
      </w:tr>
      <w:tr w:rsidR="00E74AD0" w:rsidRPr="004D15B1" w:rsidTr="00D5157F">
        <w:tc>
          <w:tcPr>
            <w:tcW w:w="1006" w:type="pct"/>
          </w:tcPr>
          <w:p w:rsidR="00E74AD0" w:rsidRPr="004D15B1" w:rsidRDefault="00E74AD0" w:rsidP="00036BFF">
            <w:pPr>
              <w:tabs>
                <w:tab w:val="left" w:pos="4395"/>
              </w:tabs>
              <w:jc w:val="both"/>
              <w:rPr>
                <w:sz w:val="20"/>
                <w:szCs w:val="20"/>
              </w:rPr>
            </w:pPr>
            <w:r w:rsidRPr="004D15B1">
              <w:rPr>
                <w:sz w:val="20"/>
                <w:szCs w:val="20"/>
              </w:rPr>
              <w:t>ВА (</w:t>
            </w:r>
            <w:r w:rsidRPr="004D15B1">
              <w:rPr>
                <w:b/>
                <w:sz w:val="20"/>
                <w:szCs w:val="20"/>
              </w:rPr>
              <w:t>С</w:t>
            </w:r>
            <w:r w:rsidRPr="004D15B1">
              <w:rPr>
                <w:sz w:val="20"/>
                <w:szCs w:val="20"/>
              </w:rPr>
              <w:t>)</w:t>
            </w:r>
          </w:p>
        </w:tc>
        <w:tc>
          <w:tcPr>
            <w:tcW w:w="665" w:type="pct"/>
          </w:tcPr>
          <w:p w:rsidR="00E74AD0" w:rsidRPr="004D15B1" w:rsidRDefault="00E74AD0" w:rsidP="00036BFF">
            <w:pPr>
              <w:tabs>
                <w:tab w:val="left" w:pos="4395"/>
              </w:tabs>
              <w:jc w:val="center"/>
              <w:rPr>
                <w:sz w:val="20"/>
                <w:szCs w:val="20"/>
                <w:u w:val="single"/>
              </w:rPr>
            </w:pPr>
            <w:r w:rsidRPr="004D15B1">
              <w:rPr>
                <w:sz w:val="20"/>
                <w:szCs w:val="20"/>
                <w:u w:val="single"/>
              </w:rPr>
              <w:t>160</w:t>
            </w:r>
          </w:p>
          <w:p w:rsidR="00E74AD0" w:rsidRPr="004D15B1" w:rsidRDefault="00E74AD0" w:rsidP="00036BFF">
            <w:pPr>
              <w:tabs>
                <w:tab w:val="left" w:pos="4395"/>
              </w:tabs>
              <w:jc w:val="center"/>
              <w:rPr>
                <w:sz w:val="20"/>
                <w:szCs w:val="20"/>
              </w:rPr>
            </w:pPr>
            <w:r w:rsidRPr="004D15B1">
              <w:rPr>
                <w:sz w:val="20"/>
                <w:szCs w:val="20"/>
              </w:rPr>
              <w:t>120</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250</w:t>
            </w:r>
          </w:p>
          <w:p w:rsidR="00E74AD0" w:rsidRPr="004D15B1" w:rsidRDefault="00E74AD0" w:rsidP="00036BFF">
            <w:pPr>
              <w:tabs>
                <w:tab w:val="left" w:pos="4395"/>
              </w:tabs>
              <w:jc w:val="center"/>
              <w:rPr>
                <w:sz w:val="20"/>
                <w:szCs w:val="20"/>
              </w:rPr>
            </w:pPr>
            <w:r w:rsidRPr="004D15B1">
              <w:rPr>
                <w:sz w:val="20"/>
                <w:szCs w:val="20"/>
              </w:rPr>
              <w:t>188</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320</w:t>
            </w:r>
          </w:p>
          <w:p w:rsidR="00E74AD0" w:rsidRPr="004D15B1" w:rsidRDefault="00E74AD0" w:rsidP="00036BFF">
            <w:pPr>
              <w:tabs>
                <w:tab w:val="left" w:pos="4395"/>
              </w:tabs>
              <w:jc w:val="center"/>
              <w:rPr>
                <w:sz w:val="20"/>
                <w:szCs w:val="20"/>
              </w:rPr>
            </w:pPr>
            <w:r w:rsidRPr="004D15B1">
              <w:rPr>
                <w:sz w:val="20"/>
                <w:szCs w:val="20"/>
              </w:rPr>
              <w:t>240</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400</w:t>
            </w:r>
          </w:p>
          <w:p w:rsidR="00E74AD0" w:rsidRPr="004D15B1" w:rsidRDefault="00E74AD0" w:rsidP="00036BFF">
            <w:pPr>
              <w:tabs>
                <w:tab w:val="left" w:pos="4395"/>
              </w:tabs>
              <w:jc w:val="center"/>
              <w:rPr>
                <w:sz w:val="20"/>
                <w:szCs w:val="20"/>
              </w:rPr>
            </w:pPr>
            <w:r w:rsidRPr="004D15B1">
              <w:rPr>
                <w:sz w:val="20"/>
                <w:szCs w:val="20"/>
              </w:rPr>
              <w:t>300</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500</w:t>
            </w:r>
          </w:p>
          <w:p w:rsidR="00E74AD0" w:rsidRPr="004D15B1" w:rsidRDefault="00E74AD0" w:rsidP="00036BFF">
            <w:pPr>
              <w:tabs>
                <w:tab w:val="left" w:pos="4395"/>
              </w:tabs>
              <w:jc w:val="center"/>
              <w:rPr>
                <w:sz w:val="20"/>
                <w:szCs w:val="20"/>
              </w:rPr>
            </w:pPr>
            <w:r w:rsidRPr="004D15B1">
              <w:rPr>
                <w:sz w:val="20"/>
                <w:szCs w:val="20"/>
              </w:rPr>
              <w:t>375</w:t>
            </w:r>
          </w:p>
        </w:tc>
        <w:tc>
          <w:tcPr>
            <w:tcW w:w="666" w:type="pct"/>
          </w:tcPr>
          <w:p w:rsidR="00E74AD0" w:rsidRPr="004D15B1" w:rsidRDefault="00E74AD0" w:rsidP="00036BFF">
            <w:pPr>
              <w:tabs>
                <w:tab w:val="left" w:pos="4395"/>
              </w:tabs>
              <w:jc w:val="center"/>
              <w:rPr>
                <w:sz w:val="20"/>
                <w:szCs w:val="20"/>
                <w:u w:val="single"/>
              </w:rPr>
            </w:pPr>
            <w:r w:rsidRPr="004D15B1">
              <w:rPr>
                <w:sz w:val="20"/>
                <w:szCs w:val="20"/>
                <w:u w:val="single"/>
              </w:rPr>
              <w:t>630</w:t>
            </w:r>
          </w:p>
          <w:p w:rsidR="00E74AD0" w:rsidRPr="004D15B1" w:rsidRDefault="00E74AD0" w:rsidP="00036BFF">
            <w:pPr>
              <w:tabs>
                <w:tab w:val="left" w:pos="4395"/>
              </w:tabs>
              <w:jc w:val="center"/>
              <w:rPr>
                <w:sz w:val="20"/>
                <w:szCs w:val="20"/>
              </w:rPr>
            </w:pPr>
            <w:r w:rsidRPr="004D15B1">
              <w:rPr>
                <w:sz w:val="20"/>
                <w:szCs w:val="20"/>
              </w:rPr>
              <w:t>473</w:t>
            </w:r>
          </w:p>
        </w:tc>
      </w:tr>
      <w:tr w:rsidR="00E74AD0" w:rsidRPr="004D15B1" w:rsidTr="00D5157F">
        <w:tc>
          <w:tcPr>
            <w:tcW w:w="1006" w:type="pct"/>
            <w:tcBorders>
              <w:top w:val="single" w:sz="4" w:space="0" w:color="000000"/>
              <w:left w:val="single" w:sz="4" w:space="0" w:color="000000"/>
              <w:bottom w:val="single" w:sz="4" w:space="0" w:color="000000"/>
              <w:right w:val="single" w:sz="4" w:space="0" w:color="000000"/>
            </w:tcBorders>
          </w:tcPr>
          <w:p w:rsidR="00E74AD0" w:rsidRPr="004D15B1" w:rsidRDefault="00E74AD0" w:rsidP="00036BFF">
            <w:pPr>
              <w:tabs>
                <w:tab w:val="left" w:pos="4395"/>
              </w:tabs>
              <w:jc w:val="both"/>
              <w:rPr>
                <w:sz w:val="20"/>
                <w:szCs w:val="20"/>
              </w:rPr>
            </w:pPr>
            <w:r w:rsidRPr="004D15B1">
              <w:rPr>
                <w:sz w:val="20"/>
                <w:szCs w:val="20"/>
              </w:rPr>
              <w:t>ВА (</w:t>
            </w:r>
            <w:r w:rsidRPr="004D15B1">
              <w:rPr>
                <w:b/>
                <w:bCs/>
                <w:sz w:val="20"/>
                <w:szCs w:val="20"/>
              </w:rPr>
              <w:t>В</w:t>
            </w:r>
            <w:r w:rsidRPr="004D15B1">
              <w:rPr>
                <w:sz w:val="20"/>
                <w:szCs w:val="20"/>
              </w:rPr>
              <w:t>)</w:t>
            </w:r>
          </w:p>
        </w:tc>
        <w:tc>
          <w:tcPr>
            <w:tcW w:w="665" w:type="pct"/>
            <w:tcBorders>
              <w:top w:val="single" w:sz="4" w:space="0" w:color="000000"/>
              <w:left w:val="single" w:sz="4" w:space="0" w:color="000000"/>
              <w:bottom w:val="single" w:sz="4" w:space="0" w:color="000000"/>
              <w:right w:val="single" w:sz="4" w:space="0" w:color="000000"/>
            </w:tcBorders>
          </w:tcPr>
          <w:p w:rsidR="00E74AD0" w:rsidRPr="004D15B1" w:rsidRDefault="00E74AD0" w:rsidP="00036BFF">
            <w:pPr>
              <w:tabs>
                <w:tab w:val="left" w:pos="4395"/>
              </w:tabs>
              <w:jc w:val="center"/>
              <w:rPr>
                <w:sz w:val="20"/>
                <w:szCs w:val="20"/>
                <w:u w:val="single"/>
              </w:rPr>
            </w:pPr>
            <w:r w:rsidRPr="004D15B1">
              <w:rPr>
                <w:sz w:val="20"/>
                <w:szCs w:val="20"/>
                <w:u w:val="single"/>
              </w:rPr>
              <w:t>80</w:t>
            </w:r>
          </w:p>
          <w:p w:rsidR="00E74AD0" w:rsidRPr="004D15B1" w:rsidRDefault="00E74AD0" w:rsidP="00036BFF">
            <w:pPr>
              <w:tabs>
                <w:tab w:val="left" w:pos="4395"/>
              </w:tabs>
              <w:jc w:val="center"/>
              <w:rPr>
                <w:sz w:val="20"/>
                <w:szCs w:val="20"/>
                <w:u w:val="single"/>
              </w:rPr>
            </w:pPr>
            <w:r w:rsidRPr="004D15B1">
              <w:rPr>
                <w:sz w:val="20"/>
                <w:szCs w:val="20"/>
                <w:u w:val="single"/>
              </w:rPr>
              <w:t>64</w:t>
            </w:r>
          </w:p>
        </w:tc>
        <w:tc>
          <w:tcPr>
            <w:tcW w:w="666" w:type="pct"/>
            <w:tcBorders>
              <w:top w:val="single" w:sz="4" w:space="0" w:color="000000"/>
              <w:left w:val="single" w:sz="4" w:space="0" w:color="000000"/>
              <w:bottom w:val="single" w:sz="4" w:space="0" w:color="000000"/>
              <w:right w:val="single" w:sz="4" w:space="0" w:color="000000"/>
            </w:tcBorders>
          </w:tcPr>
          <w:p w:rsidR="00E74AD0" w:rsidRPr="004D15B1" w:rsidRDefault="00E74AD0" w:rsidP="00036BFF">
            <w:pPr>
              <w:tabs>
                <w:tab w:val="left" w:pos="4395"/>
              </w:tabs>
              <w:jc w:val="center"/>
              <w:rPr>
                <w:sz w:val="20"/>
                <w:szCs w:val="20"/>
                <w:u w:val="single"/>
              </w:rPr>
            </w:pPr>
            <w:r w:rsidRPr="004D15B1">
              <w:rPr>
                <w:sz w:val="20"/>
                <w:szCs w:val="20"/>
                <w:u w:val="single"/>
              </w:rPr>
              <w:t>125</w:t>
            </w:r>
          </w:p>
          <w:p w:rsidR="00E74AD0" w:rsidRPr="004D15B1" w:rsidRDefault="00E74AD0" w:rsidP="00036BFF">
            <w:pPr>
              <w:tabs>
                <w:tab w:val="left" w:pos="4395"/>
              </w:tabs>
              <w:jc w:val="center"/>
              <w:rPr>
                <w:sz w:val="20"/>
                <w:szCs w:val="20"/>
                <w:u w:val="single"/>
              </w:rPr>
            </w:pPr>
            <w:r w:rsidRPr="004D15B1">
              <w:rPr>
                <w:sz w:val="20"/>
                <w:szCs w:val="20"/>
                <w:u w:val="single"/>
              </w:rPr>
              <w:t>100</w:t>
            </w:r>
          </w:p>
        </w:tc>
        <w:tc>
          <w:tcPr>
            <w:tcW w:w="666" w:type="pct"/>
            <w:tcBorders>
              <w:top w:val="single" w:sz="4" w:space="0" w:color="000000"/>
              <w:left w:val="single" w:sz="4" w:space="0" w:color="000000"/>
              <w:bottom w:val="single" w:sz="4" w:space="0" w:color="000000"/>
              <w:right w:val="single" w:sz="4" w:space="0" w:color="000000"/>
            </w:tcBorders>
          </w:tcPr>
          <w:p w:rsidR="00E74AD0" w:rsidRPr="004D15B1" w:rsidRDefault="00E74AD0" w:rsidP="00036BFF">
            <w:pPr>
              <w:tabs>
                <w:tab w:val="left" w:pos="4395"/>
              </w:tabs>
              <w:jc w:val="center"/>
              <w:rPr>
                <w:sz w:val="20"/>
                <w:szCs w:val="20"/>
                <w:u w:val="single"/>
              </w:rPr>
            </w:pPr>
            <w:r w:rsidRPr="004D15B1">
              <w:rPr>
                <w:sz w:val="20"/>
                <w:szCs w:val="20"/>
                <w:u w:val="single"/>
              </w:rPr>
              <w:t>160</w:t>
            </w:r>
          </w:p>
          <w:p w:rsidR="00E74AD0" w:rsidRPr="004D15B1" w:rsidRDefault="00E74AD0" w:rsidP="00036BFF">
            <w:pPr>
              <w:tabs>
                <w:tab w:val="left" w:pos="4395"/>
              </w:tabs>
              <w:jc w:val="center"/>
              <w:rPr>
                <w:sz w:val="20"/>
                <w:szCs w:val="20"/>
                <w:u w:val="single"/>
              </w:rPr>
            </w:pPr>
            <w:r w:rsidRPr="004D15B1">
              <w:rPr>
                <w:sz w:val="20"/>
                <w:szCs w:val="20"/>
                <w:u w:val="single"/>
              </w:rPr>
              <w:t>128</w:t>
            </w:r>
          </w:p>
        </w:tc>
        <w:tc>
          <w:tcPr>
            <w:tcW w:w="666" w:type="pct"/>
            <w:tcBorders>
              <w:top w:val="single" w:sz="4" w:space="0" w:color="000000"/>
              <w:left w:val="single" w:sz="4" w:space="0" w:color="000000"/>
              <w:bottom w:val="single" w:sz="4" w:space="0" w:color="000000"/>
              <w:right w:val="single" w:sz="4" w:space="0" w:color="000000"/>
            </w:tcBorders>
          </w:tcPr>
          <w:p w:rsidR="00E74AD0" w:rsidRPr="004D15B1" w:rsidRDefault="00E74AD0" w:rsidP="00036BFF">
            <w:pPr>
              <w:tabs>
                <w:tab w:val="left" w:pos="4395"/>
              </w:tabs>
              <w:jc w:val="center"/>
              <w:rPr>
                <w:sz w:val="20"/>
                <w:szCs w:val="20"/>
                <w:u w:val="single"/>
              </w:rPr>
            </w:pPr>
            <w:r w:rsidRPr="004D15B1">
              <w:rPr>
                <w:sz w:val="20"/>
                <w:szCs w:val="20"/>
                <w:u w:val="single"/>
              </w:rPr>
              <w:t>200</w:t>
            </w:r>
          </w:p>
          <w:p w:rsidR="00E74AD0" w:rsidRPr="004D15B1" w:rsidRDefault="00E74AD0" w:rsidP="00036BFF">
            <w:pPr>
              <w:tabs>
                <w:tab w:val="left" w:pos="4395"/>
              </w:tabs>
              <w:jc w:val="center"/>
              <w:rPr>
                <w:sz w:val="20"/>
                <w:szCs w:val="20"/>
                <w:u w:val="single"/>
              </w:rPr>
            </w:pPr>
            <w:r w:rsidRPr="004D15B1">
              <w:rPr>
                <w:sz w:val="20"/>
                <w:szCs w:val="20"/>
                <w:u w:val="single"/>
              </w:rPr>
              <w:t>160</w:t>
            </w:r>
          </w:p>
        </w:tc>
        <w:tc>
          <w:tcPr>
            <w:tcW w:w="666" w:type="pct"/>
            <w:tcBorders>
              <w:top w:val="single" w:sz="4" w:space="0" w:color="000000"/>
              <w:left w:val="single" w:sz="4" w:space="0" w:color="000000"/>
              <w:bottom w:val="single" w:sz="4" w:space="0" w:color="000000"/>
              <w:right w:val="single" w:sz="4" w:space="0" w:color="000000"/>
            </w:tcBorders>
          </w:tcPr>
          <w:p w:rsidR="00E74AD0" w:rsidRPr="004D15B1" w:rsidRDefault="00E74AD0" w:rsidP="00036BFF">
            <w:pPr>
              <w:tabs>
                <w:tab w:val="left" w:pos="4395"/>
              </w:tabs>
              <w:jc w:val="center"/>
              <w:rPr>
                <w:sz w:val="20"/>
                <w:szCs w:val="20"/>
                <w:u w:val="single"/>
              </w:rPr>
            </w:pPr>
            <w:r w:rsidRPr="004D15B1">
              <w:rPr>
                <w:sz w:val="20"/>
                <w:szCs w:val="20"/>
                <w:u w:val="single"/>
              </w:rPr>
              <w:t>250</w:t>
            </w:r>
          </w:p>
          <w:p w:rsidR="00E74AD0" w:rsidRPr="004D15B1" w:rsidRDefault="00E74AD0" w:rsidP="00036BFF">
            <w:pPr>
              <w:tabs>
                <w:tab w:val="left" w:pos="4395"/>
              </w:tabs>
              <w:jc w:val="center"/>
              <w:rPr>
                <w:sz w:val="20"/>
                <w:szCs w:val="20"/>
                <w:u w:val="single"/>
              </w:rPr>
            </w:pPr>
            <w:r w:rsidRPr="004D15B1">
              <w:rPr>
                <w:sz w:val="20"/>
                <w:szCs w:val="20"/>
                <w:u w:val="single"/>
              </w:rPr>
              <w:t>200</w:t>
            </w:r>
          </w:p>
        </w:tc>
        <w:tc>
          <w:tcPr>
            <w:tcW w:w="666" w:type="pct"/>
            <w:tcBorders>
              <w:top w:val="single" w:sz="4" w:space="0" w:color="000000"/>
              <w:left w:val="single" w:sz="4" w:space="0" w:color="000000"/>
              <w:bottom w:val="single" w:sz="4" w:space="0" w:color="000000"/>
              <w:right w:val="single" w:sz="4" w:space="0" w:color="000000"/>
            </w:tcBorders>
          </w:tcPr>
          <w:p w:rsidR="00E74AD0" w:rsidRPr="004D15B1" w:rsidRDefault="00E74AD0" w:rsidP="00036BFF">
            <w:pPr>
              <w:tabs>
                <w:tab w:val="left" w:pos="4395"/>
              </w:tabs>
              <w:jc w:val="center"/>
              <w:rPr>
                <w:sz w:val="20"/>
                <w:szCs w:val="20"/>
                <w:u w:val="single"/>
              </w:rPr>
            </w:pPr>
            <w:r w:rsidRPr="004D15B1">
              <w:rPr>
                <w:sz w:val="20"/>
                <w:szCs w:val="20"/>
                <w:u w:val="single"/>
              </w:rPr>
              <w:t>315</w:t>
            </w:r>
          </w:p>
          <w:p w:rsidR="00E74AD0" w:rsidRPr="004D15B1" w:rsidRDefault="00E74AD0" w:rsidP="00036BFF">
            <w:pPr>
              <w:tabs>
                <w:tab w:val="left" w:pos="4395"/>
              </w:tabs>
              <w:jc w:val="center"/>
              <w:rPr>
                <w:sz w:val="20"/>
                <w:szCs w:val="20"/>
                <w:u w:val="single"/>
              </w:rPr>
            </w:pPr>
            <w:r w:rsidRPr="004D15B1">
              <w:rPr>
                <w:sz w:val="20"/>
                <w:szCs w:val="20"/>
                <w:u w:val="single"/>
              </w:rPr>
              <w:t>252</w:t>
            </w:r>
          </w:p>
        </w:tc>
      </w:tr>
    </w:tbl>
    <w:p w:rsidR="00B25354" w:rsidRPr="008662E9" w:rsidRDefault="00B25354" w:rsidP="00036BFF">
      <w:pPr>
        <w:ind w:firstLine="709"/>
        <w:jc w:val="both"/>
        <w:rPr>
          <w:bCs/>
        </w:rPr>
      </w:pPr>
    </w:p>
    <w:p w:rsidR="0017092C" w:rsidRPr="008662E9" w:rsidRDefault="00271C04" w:rsidP="00036BFF">
      <w:pPr>
        <w:ind w:firstLine="709"/>
        <w:jc w:val="both"/>
        <w:rPr>
          <w:bCs/>
        </w:rPr>
      </w:pPr>
      <w:r w:rsidRPr="008662E9">
        <w:rPr>
          <w:bCs/>
        </w:rPr>
        <w:t>Очевидно, что использование максимальны</w:t>
      </w:r>
      <w:r w:rsidR="00787711" w:rsidRPr="008662E9">
        <w:rPr>
          <w:bCs/>
        </w:rPr>
        <w:t>х</w:t>
      </w:r>
      <w:r w:rsidRPr="008662E9">
        <w:rPr>
          <w:bCs/>
        </w:rPr>
        <w:t xml:space="preserve"> значений токов для проверки по ра</w:t>
      </w:r>
      <w:r w:rsidRPr="008662E9">
        <w:rPr>
          <w:bCs/>
        </w:rPr>
        <w:t>с</w:t>
      </w:r>
      <w:r w:rsidRPr="008662E9">
        <w:rPr>
          <w:bCs/>
        </w:rPr>
        <w:t xml:space="preserve">смотренным критериям гарантирует надежность оценки результативности защиты, однако </w:t>
      </w:r>
      <w:r w:rsidR="00787711" w:rsidRPr="008662E9">
        <w:rPr>
          <w:bCs/>
        </w:rPr>
        <w:t>целесообразность такого подхода не подтверждается практикой, в частности, из-за нево</w:t>
      </w:r>
      <w:r w:rsidR="00787711" w:rsidRPr="008662E9">
        <w:rPr>
          <w:bCs/>
        </w:rPr>
        <w:t>з</w:t>
      </w:r>
      <w:r w:rsidR="00787711" w:rsidRPr="008662E9">
        <w:rPr>
          <w:bCs/>
        </w:rPr>
        <w:t xml:space="preserve">можности в большинстве </w:t>
      </w:r>
      <w:proofErr w:type="gramStart"/>
      <w:r w:rsidR="00787711" w:rsidRPr="008662E9">
        <w:rPr>
          <w:bCs/>
        </w:rPr>
        <w:t xml:space="preserve">случаев </w:t>
      </w:r>
      <w:r w:rsidR="00D85BFD" w:rsidRPr="008662E9">
        <w:rPr>
          <w:bCs/>
        </w:rPr>
        <w:t xml:space="preserve"> обеспечения срабатывания </w:t>
      </w:r>
      <w:r w:rsidR="00E944C0" w:rsidRPr="008662E9">
        <w:rPr>
          <w:bCs/>
        </w:rPr>
        <w:t>ЭР</w:t>
      </w:r>
      <w:r w:rsidR="00D85BFD" w:rsidRPr="008662E9">
        <w:rPr>
          <w:bCs/>
        </w:rPr>
        <w:t xml:space="preserve"> выключателей</w:t>
      </w:r>
      <w:proofErr w:type="gramEnd"/>
      <w:r w:rsidR="00D85BFD" w:rsidRPr="008662E9">
        <w:rPr>
          <w:bCs/>
        </w:rPr>
        <w:t xml:space="preserve">  и </w:t>
      </w:r>
      <w:r w:rsidR="00787711" w:rsidRPr="008662E9">
        <w:rPr>
          <w:bCs/>
        </w:rPr>
        <w:t>необх</w:t>
      </w:r>
      <w:r w:rsidR="00787711" w:rsidRPr="008662E9">
        <w:rPr>
          <w:bCs/>
        </w:rPr>
        <w:t>о</w:t>
      </w:r>
      <w:r w:rsidR="00787711" w:rsidRPr="008662E9">
        <w:rPr>
          <w:bCs/>
        </w:rPr>
        <w:t>димости проектирования дополнительной защиты</w:t>
      </w:r>
      <w:r w:rsidR="00E944C0" w:rsidRPr="008662E9">
        <w:rPr>
          <w:bCs/>
        </w:rPr>
        <w:t>, хотя число выключателей с верхн</w:t>
      </w:r>
      <w:r w:rsidR="00393817" w:rsidRPr="008662E9">
        <w:rPr>
          <w:bCs/>
        </w:rPr>
        <w:t>ей</w:t>
      </w:r>
      <w:r w:rsidR="00E944C0" w:rsidRPr="008662E9">
        <w:rPr>
          <w:bCs/>
        </w:rPr>
        <w:t xml:space="preserve"> з</w:t>
      </w:r>
      <w:r w:rsidR="00E944C0" w:rsidRPr="008662E9">
        <w:rPr>
          <w:bCs/>
        </w:rPr>
        <w:t>а</w:t>
      </w:r>
      <w:r w:rsidR="00E944C0" w:rsidRPr="008662E9">
        <w:rPr>
          <w:bCs/>
        </w:rPr>
        <w:t>щитной характеристик</w:t>
      </w:r>
      <w:r w:rsidR="00393817" w:rsidRPr="008662E9">
        <w:rPr>
          <w:bCs/>
        </w:rPr>
        <w:t>ой</w:t>
      </w:r>
      <w:r w:rsidR="00E944C0" w:rsidRPr="008662E9">
        <w:rPr>
          <w:bCs/>
        </w:rPr>
        <w:t xml:space="preserve"> относительно невелико. Обоснованное использование средних зн</w:t>
      </w:r>
      <w:r w:rsidR="00E944C0" w:rsidRPr="008662E9">
        <w:rPr>
          <w:bCs/>
        </w:rPr>
        <w:t>а</w:t>
      </w:r>
      <w:r w:rsidR="00E944C0" w:rsidRPr="008662E9">
        <w:rPr>
          <w:bCs/>
        </w:rPr>
        <w:t>чений токов срабатывания может быть обеспечено при отбраковке выключателей с характеристик</w:t>
      </w:r>
      <w:r w:rsidR="00340CBA" w:rsidRPr="008662E9">
        <w:rPr>
          <w:bCs/>
        </w:rPr>
        <w:t>а</w:t>
      </w:r>
      <w:r w:rsidR="00E944C0" w:rsidRPr="008662E9">
        <w:rPr>
          <w:bCs/>
        </w:rPr>
        <w:t>ми выше средних</w:t>
      </w:r>
      <w:r w:rsidR="00340CBA" w:rsidRPr="008662E9">
        <w:rPr>
          <w:bCs/>
        </w:rPr>
        <w:t>, н</w:t>
      </w:r>
      <w:r w:rsidR="00340CBA" w:rsidRPr="008662E9">
        <w:rPr>
          <w:bCs/>
        </w:rPr>
        <w:t>а</w:t>
      </w:r>
      <w:r w:rsidR="00340CBA" w:rsidRPr="008662E9">
        <w:rPr>
          <w:bCs/>
        </w:rPr>
        <w:t>пример, с помощью «Комплекта для испытания автоматических выключателей п</w:t>
      </w:r>
      <w:r w:rsidR="00340CBA" w:rsidRPr="008662E9">
        <w:rPr>
          <w:bCs/>
        </w:rPr>
        <w:t>е</w:t>
      </w:r>
      <w:r w:rsidR="00340CBA" w:rsidRPr="008662E9">
        <w:rPr>
          <w:bCs/>
        </w:rPr>
        <w:t>ременного  тока с регулятором РТ</w:t>
      </w:r>
      <w:r w:rsidR="008364C6">
        <w:rPr>
          <w:bCs/>
        </w:rPr>
        <w:t>-</w:t>
      </w:r>
      <w:r w:rsidR="00340CBA" w:rsidRPr="008662E9">
        <w:rPr>
          <w:bCs/>
        </w:rPr>
        <w:t xml:space="preserve">2048 М».  </w:t>
      </w:r>
    </w:p>
    <w:p w:rsidR="00111AB5" w:rsidRPr="008662E9" w:rsidRDefault="00111AB5" w:rsidP="00036BFF">
      <w:pPr>
        <w:ind w:firstLine="709"/>
        <w:jc w:val="both"/>
        <w:rPr>
          <w:bCs/>
        </w:rPr>
      </w:pPr>
      <w:r w:rsidRPr="008662E9">
        <w:rPr>
          <w:bCs/>
        </w:rPr>
        <w:t>Рассмотрим особенности практического</w:t>
      </w:r>
      <w:r w:rsidR="00E47CD5" w:rsidRPr="008662E9">
        <w:rPr>
          <w:bCs/>
        </w:rPr>
        <w:t xml:space="preserve"> </w:t>
      </w:r>
      <w:proofErr w:type="gramStart"/>
      <w:r w:rsidR="00E47CD5" w:rsidRPr="008662E9">
        <w:rPr>
          <w:bCs/>
        </w:rPr>
        <w:t>использования критериев оценки эффективности защиты</w:t>
      </w:r>
      <w:proofErr w:type="gramEnd"/>
      <w:r w:rsidR="00E47CD5" w:rsidRPr="008662E9">
        <w:rPr>
          <w:bCs/>
        </w:rPr>
        <w:t xml:space="preserve"> для каждого из трех перечисленных выше подходов, орие</w:t>
      </w:r>
      <w:r w:rsidR="00E47CD5" w:rsidRPr="008662E9">
        <w:rPr>
          <w:bCs/>
        </w:rPr>
        <w:t>н</w:t>
      </w:r>
      <w:r w:rsidR="00E47CD5" w:rsidRPr="008662E9">
        <w:rPr>
          <w:bCs/>
        </w:rPr>
        <w:t>тируясь на средние значения характеристик срабатывания выключателей.</w:t>
      </w:r>
    </w:p>
    <w:p w:rsidR="00593D51" w:rsidRPr="008662E9" w:rsidRDefault="00593D51" w:rsidP="00036BFF">
      <w:pPr>
        <w:ind w:firstLine="709"/>
        <w:jc w:val="both"/>
        <w:rPr>
          <w:bCs/>
        </w:rPr>
      </w:pPr>
      <w:r w:rsidRPr="008662E9">
        <w:rPr>
          <w:bCs/>
        </w:rPr>
        <w:t>Для оценки возможности срабатывания ЭР выключателей удобно пользоваться разр</w:t>
      </w:r>
      <w:r w:rsidRPr="008662E9">
        <w:rPr>
          <w:bCs/>
        </w:rPr>
        <w:t>а</w:t>
      </w:r>
      <w:r w:rsidRPr="008662E9">
        <w:rPr>
          <w:bCs/>
        </w:rPr>
        <w:t>ботанными в АлтГТУ номограммами</w:t>
      </w:r>
      <w:r w:rsidR="00087F20" w:rsidRPr="008662E9">
        <w:rPr>
          <w:bCs/>
        </w:rPr>
        <w:t xml:space="preserve"> для воздушных линий и </w:t>
      </w:r>
      <w:r w:rsidR="006E0935" w:rsidRPr="008662E9">
        <w:rPr>
          <w:bCs/>
        </w:rPr>
        <w:t xml:space="preserve">силовых трансформаторов различного исполнения </w:t>
      </w:r>
      <w:r w:rsidRPr="008662E9">
        <w:rPr>
          <w:bCs/>
        </w:rPr>
        <w:t xml:space="preserve"> [</w:t>
      </w:r>
      <w:r w:rsidR="007B35F4">
        <w:rPr>
          <w:bCs/>
        </w:rPr>
        <w:t>1, 9</w:t>
      </w:r>
      <w:r w:rsidRPr="008662E9">
        <w:rPr>
          <w:bCs/>
        </w:rPr>
        <w:t>]</w:t>
      </w:r>
      <w:r w:rsidR="003A559D" w:rsidRPr="008662E9">
        <w:rPr>
          <w:bCs/>
        </w:rPr>
        <w:t>. П</w:t>
      </w:r>
      <w:r w:rsidRPr="008662E9">
        <w:rPr>
          <w:bCs/>
        </w:rPr>
        <w:t>ри</w:t>
      </w:r>
      <w:r w:rsidR="006E0935" w:rsidRPr="008662E9">
        <w:rPr>
          <w:bCs/>
        </w:rPr>
        <w:t xml:space="preserve">меры </w:t>
      </w:r>
      <w:r w:rsidR="003A559D" w:rsidRPr="008662E9">
        <w:rPr>
          <w:bCs/>
        </w:rPr>
        <w:t xml:space="preserve">таких номограмм </w:t>
      </w:r>
      <w:r w:rsidR="006E0935" w:rsidRPr="008662E9">
        <w:rPr>
          <w:bCs/>
        </w:rPr>
        <w:t>привед</w:t>
      </w:r>
      <w:r w:rsidR="006E0935" w:rsidRPr="008662E9">
        <w:rPr>
          <w:bCs/>
        </w:rPr>
        <w:t>е</w:t>
      </w:r>
      <w:r w:rsidR="006E0935" w:rsidRPr="008662E9">
        <w:rPr>
          <w:bCs/>
        </w:rPr>
        <w:t xml:space="preserve">ны </w:t>
      </w:r>
      <w:r w:rsidRPr="008662E9">
        <w:rPr>
          <w:bCs/>
        </w:rPr>
        <w:t xml:space="preserve">на рисунках </w:t>
      </w:r>
      <w:r w:rsidR="00E9559B">
        <w:rPr>
          <w:bCs/>
        </w:rPr>
        <w:t xml:space="preserve">1 </w:t>
      </w:r>
      <w:r w:rsidR="00E9559B" w:rsidRPr="00E9559B">
        <w:rPr>
          <w:bCs/>
        </w:rPr>
        <w:t>–</w:t>
      </w:r>
      <w:r w:rsidR="0098059F" w:rsidRPr="008662E9">
        <w:rPr>
          <w:bCs/>
        </w:rPr>
        <w:t xml:space="preserve"> 3</w:t>
      </w:r>
      <w:r w:rsidRPr="008662E9">
        <w:rPr>
          <w:bCs/>
        </w:rPr>
        <w:t>.</w:t>
      </w:r>
    </w:p>
    <w:p w:rsidR="00240A3B" w:rsidRDefault="00046C73" w:rsidP="00036BFF">
      <w:pPr>
        <w:ind w:firstLine="709"/>
        <w:jc w:val="both"/>
      </w:pPr>
      <w:r w:rsidRPr="008662E9">
        <w:lastRenderedPageBreak/>
        <w:t>На рисунк</w:t>
      </w:r>
      <w:r w:rsidR="003A559D" w:rsidRPr="008662E9">
        <w:t>ах</w:t>
      </w:r>
      <w:r w:rsidRPr="008662E9">
        <w:t xml:space="preserve"> 1</w:t>
      </w:r>
      <w:r w:rsidR="003A559D" w:rsidRPr="008662E9">
        <w:t xml:space="preserve"> и 2</w:t>
      </w:r>
      <w:r w:rsidRPr="008662E9">
        <w:t xml:space="preserve"> представлены зависимости </w:t>
      </w:r>
      <w:r w:rsidR="00790A46" w:rsidRPr="008662E9">
        <w:t xml:space="preserve">от протяженности внешних линий </w:t>
      </w:r>
      <w:r w:rsidR="00240A3B" w:rsidRPr="008662E9">
        <w:t>(</w:t>
      </w:r>
      <w:proofErr w:type="gramStart"/>
      <w:r w:rsidR="00240A3B" w:rsidRPr="008662E9">
        <w:t>ВЛ</w:t>
      </w:r>
      <w:proofErr w:type="gramEnd"/>
      <w:r w:rsidR="00240A3B" w:rsidRPr="008662E9">
        <w:t xml:space="preserve">) </w:t>
      </w:r>
      <w:r w:rsidR="00790A46" w:rsidRPr="008662E9">
        <w:t>сечением от 25 мм</w:t>
      </w:r>
      <w:r w:rsidR="00790A46" w:rsidRPr="008662E9">
        <w:rPr>
          <w:vertAlign w:val="superscript"/>
        </w:rPr>
        <w:t xml:space="preserve">2 </w:t>
      </w:r>
      <w:r w:rsidR="00790A46" w:rsidRPr="008662E9">
        <w:t xml:space="preserve"> до 95 мм</w:t>
      </w:r>
      <w:r w:rsidR="00790A46" w:rsidRPr="008662E9">
        <w:rPr>
          <w:vertAlign w:val="superscript"/>
        </w:rPr>
        <w:t>2</w:t>
      </w:r>
      <w:r w:rsidR="003A559D" w:rsidRPr="008662E9">
        <w:rPr>
          <w:vertAlign w:val="superscript"/>
        </w:rPr>
        <w:t xml:space="preserve"> </w:t>
      </w:r>
      <w:r w:rsidR="00790A46" w:rsidRPr="008662E9">
        <w:rPr>
          <w:vertAlign w:val="superscript"/>
        </w:rPr>
        <w:t xml:space="preserve"> </w:t>
      </w:r>
      <w:r w:rsidRPr="008662E9">
        <w:t xml:space="preserve">токов однофазного КЗ в конце линий внутренней сети </w:t>
      </w:r>
      <w:r w:rsidR="006E0935" w:rsidRPr="008662E9">
        <w:t>сечен</w:t>
      </w:r>
      <w:r w:rsidR="006E0935" w:rsidRPr="008662E9">
        <w:t>и</w:t>
      </w:r>
      <w:r w:rsidR="006E0935" w:rsidRPr="008662E9">
        <w:t>ем 4 мм</w:t>
      </w:r>
      <w:r w:rsidR="006E0935" w:rsidRPr="008662E9">
        <w:rPr>
          <w:vertAlign w:val="superscript"/>
        </w:rPr>
        <w:t>2</w:t>
      </w:r>
      <w:r w:rsidR="006E0935" w:rsidRPr="008662E9">
        <w:t xml:space="preserve"> (в качестве минимально допустимого) </w:t>
      </w:r>
      <w:r w:rsidRPr="008662E9">
        <w:t>протяженностью 25 м в алюминиевом и ме</w:t>
      </w:r>
      <w:r w:rsidRPr="008662E9">
        <w:t>д</w:t>
      </w:r>
      <w:r w:rsidRPr="008662E9">
        <w:t xml:space="preserve">ном исполнении </w:t>
      </w:r>
      <w:r w:rsidR="00790A46" w:rsidRPr="008662E9">
        <w:t xml:space="preserve">для </w:t>
      </w:r>
      <w:r w:rsidRPr="008662E9">
        <w:t xml:space="preserve">мощности трансформатора на подстанции 250 </w:t>
      </w:r>
      <w:proofErr w:type="spellStart"/>
      <w:r w:rsidRPr="008662E9">
        <w:t>кВА</w:t>
      </w:r>
      <w:proofErr w:type="spellEnd"/>
      <w:r w:rsidR="00790A46" w:rsidRPr="008662E9">
        <w:t xml:space="preserve"> при схем</w:t>
      </w:r>
      <w:r w:rsidR="003A559D" w:rsidRPr="008662E9">
        <w:t>е</w:t>
      </w:r>
      <w:r w:rsidR="00790A46" w:rsidRPr="008662E9">
        <w:t xml:space="preserve"> соединения обмоток</w:t>
      </w:r>
      <w:r w:rsidR="00036BFF">
        <w:t xml:space="preserve"> «звезда</w:t>
      </w:r>
      <w:r w:rsidR="008364C6">
        <w:t>-</w:t>
      </w:r>
      <w:r w:rsidR="003A559D" w:rsidRPr="008662E9">
        <w:t>звезда»</w:t>
      </w:r>
      <w:r w:rsidR="00790A46" w:rsidRPr="008662E9">
        <w:t>.</w:t>
      </w:r>
      <w:r w:rsidRPr="008662E9">
        <w:t xml:space="preserve"> </w:t>
      </w:r>
      <w:r w:rsidR="00240A3B" w:rsidRPr="008662E9">
        <w:t>Ном</w:t>
      </w:r>
      <w:r w:rsidR="00240A3B" w:rsidRPr="008662E9">
        <w:t>о</w:t>
      </w:r>
      <w:r w:rsidR="00240A3B" w:rsidRPr="008662E9">
        <w:t xml:space="preserve">граммы позволяют определить значения номинальных токов </w:t>
      </w:r>
      <w:r w:rsidR="00753E05" w:rsidRPr="008662E9">
        <w:t>используемых</w:t>
      </w:r>
      <w:r w:rsidR="00240A3B" w:rsidRPr="008662E9">
        <w:t xml:space="preserve"> автоматических выключателей, ЭР которых будут срабатывать </w:t>
      </w:r>
      <w:proofErr w:type="gramStart"/>
      <w:r w:rsidR="00240A3B" w:rsidRPr="008662E9">
        <w:t>при</w:t>
      </w:r>
      <w:proofErr w:type="gramEnd"/>
      <w:r w:rsidR="00240A3B" w:rsidRPr="008662E9">
        <w:t xml:space="preserve"> о</w:t>
      </w:r>
      <w:r w:rsidR="00240A3B" w:rsidRPr="008662E9">
        <w:t>д</w:t>
      </w:r>
      <w:r w:rsidR="00240A3B" w:rsidRPr="008662E9">
        <w:t>нофазных КЗ.</w:t>
      </w:r>
    </w:p>
    <w:p w:rsidR="004D15B1" w:rsidRPr="004D15B1" w:rsidRDefault="004D15B1" w:rsidP="00036BFF">
      <w:pPr>
        <w:ind w:firstLine="709"/>
        <w:jc w:val="both"/>
        <w:rPr>
          <w:sz w:val="20"/>
          <w:szCs w:val="20"/>
        </w:rPr>
      </w:pPr>
    </w:p>
    <w:p w:rsidR="00046C73" w:rsidRPr="004D15B1" w:rsidRDefault="00046C73" w:rsidP="00836633">
      <w:pPr>
        <w:jc w:val="center"/>
        <w:rPr>
          <w:sz w:val="20"/>
          <w:szCs w:val="20"/>
        </w:rPr>
      </w:pPr>
      <w:r w:rsidRPr="004D15B1">
        <w:rPr>
          <w:noProof/>
          <w:sz w:val="20"/>
          <w:szCs w:val="20"/>
        </w:rPr>
        <w:drawing>
          <wp:inline distT="0" distB="0" distL="0" distR="0">
            <wp:extent cx="4506821" cy="2518914"/>
            <wp:effectExtent l="19050" t="0" r="8029"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156"/>
                    <a:stretch>
                      <a:fillRect/>
                    </a:stretch>
                  </pic:blipFill>
                  <pic:spPr bwMode="auto">
                    <a:xfrm>
                      <a:off x="0" y="0"/>
                      <a:ext cx="4504204" cy="2517452"/>
                    </a:xfrm>
                    <a:prstGeom prst="rect">
                      <a:avLst/>
                    </a:prstGeom>
                    <a:noFill/>
                    <a:ln>
                      <a:noFill/>
                    </a:ln>
                  </pic:spPr>
                </pic:pic>
              </a:graphicData>
            </a:graphic>
          </wp:inline>
        </w:drawing>
      </w:r>
    </w:p>
    <w:p w:rsidR="00150357" w:rsidRPr="004D15B1" w:rsidRDefault="00046C73" w:rsidP="00836633">
      <w:pPr>
        <w:jc w:val="center"/>
        <w:rPr>
          <w:b/>
          <w:bCs/>
          <w:i/>
          <w:sz w:val="20"/>
          <w:szCs w:val="20"/>
        </w:rPr>
      </w:pPr>
      <w:r w:rsidRPr="004D15B1">
        <w:rPr>
          <w:b/>
          <w:bCs/>
          <w:i/>
          <w:sz w:val="20"/>
          <w:szCs w:val="20"/>
        </w:rPr>
        <w:t>Рисунок 1 – Номограмм</w:t>
      </w:r>
      <w:r w:rsidR="00965587" w:rsidRPr="004D15B1">
        <w:rPr>
          <w:b/>
          <w:bCs/>
          <w:i/>
          <w:sz w:val="20"/>
          <w:szCs w:val="20"/>
        </w:rPr>
        <w:t>ы</w:t>
      </w:r>
      <w:r w:rsidRPr="004D15B1">
        <w:rPr>
          <w:b/>
          <w:bCs/>
          <w:i/>
          <w:sz w:val="20"/>
          <w:szCs w:val="20"/>
        </w:rPr>
        <w:t xml:space="preserve"> для </w:t>
      </w:r>
      <w:r w:rsidR="00150357" w:rsidRPr="004D15B1">
        <w:rPr>
          <w:b/>
          <w:bCs/>
          <w:i/>
          <w:sz w:val="20"/>
          <w:szCs w:val="20"/>
        </w:rPr>
        <w:t>контроля срабатывания ЭР</w:t>
      </w:r>
    </w:p>
    <w:p w:rsidR="00046C73" w:rsidRPr="004D15B1" w:rsidRDefault="00046C73" w:rsidP="00836633">
      <w:pPr>
        <w:jc w:val="center"/>
        <w:rPr>
          <w:b/>
          <w:bCs/>
          <w:i/>
          <w:sz w:val="20"/>
          <w:szCs w:val="20"/>
        </w:rPr>
      </w:pPr>
      <w:r w:rsidRPr="004D15B1">
        <w:rPr>
          <w:b/>
          <w:bCs/>
          <w:i/>
          <w:sz w:val="20"/>
          <w:szCs w:val="20"/>
        </w:rPr>
        <w:t>автоматических выключателей серии АЕ</w:t>
      </w:r>
    </w:p>
    <w:p w:rsidR="00965587" w:rsidRPr="004D15B1" w:rsidRDefault="00965587" w:rsidP="00836633">
      <w:pPr>
        <w:jc w:val="center"/>
        <w:rPr>
          <w:sz w:val="20"/>
          <w:szCs w:val="20"/>
        </w:rPr>
      </w:pPr>
    </w:p>
    <w:p w:rsidR="00046C73" w:rsidRPr="004D15B1" w:rsidRDefault="00046C73" w:rsidP="00836633">
      <w:pPr>
        <w:jc w:val="center"/>
        <w:rPr>
          <w:sz w:val="20"/>
          <w:szCs w:val="20"/>
        </w:rPr>
      </w:pPr>
      <w:r w:rsidRPr="004D15B1">
        <w:rPr>
          <w:noProof/>
          <w:sz w:val="20"/>
          <w:szCs w:val="20"/>
        </w:rPr>
        <w:drawing>
          <wp:inline distT="0" distB="0" distL="0" distR="0">
            <wp:extent cx="4385430" cy="228047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011"/>
                    <a:stretch>
                      <a:fillRect/>
                    </a:stretch>
                  </pic:blipFill>
                  <pic:spPr bwMode="auto">
                    <a:xfrm>
                      <a:off x="0" y="0"/>
                      <a:ext cx="4393778" cy="2284812"/>
                    </a:xfrm>
                    <a:prstGeom prst="rect">
                      <a:avLst/>
                    </a:prstGeom>
                    <a:noFill/>
                    <a:ln>
                      <a:noFill/>
                    </a:ln>
                  </pic:spPr>
                </pic:pic>
              </a:graphicData>
            </a:graphic>
          </wp:inline>
        </w:drawing>
      </w:r>
    </w:p>
    <w:p w:rsidR="00150357" w:rsidRPr="004D15B1" w:rsidRDefault="00046C73" w:rsidP="00836633">
      <w:pPr>
        <w:jc w:val="center"/>
        <w:rPr>
          <w:b/>
          <w:bCs/>
          <w:i/>
          <w:sz w:val="20"/>
          <w:szCs w:val="20"/>
        </w:rPr>
      </w:pPr>
      <w:r w:rsidRPr="004D15B1">
        <w:rPr>
          <w:b/>
          <w:bCs/>
          <w:i/>
          <w:sz w:val="20"/>
          <w:szCs w:val="20"/>
        </w:rPr>
        <w:t xml:space="preserve">Рисунок 2 – </w:t>
      </w:r>
      <w:r w:rsidR="00150357" w:rsidRPr="004D15B1">
        <w:rPr>
          <w:b/>
          <w:bCs/>
          <w:i/>
          <w:sz w:val="20"/>
          <w:szCs w:val="20"/>
        </w:rPr>
        <w:t>Номограмм</w:t>
      </w:r>
      <w:r w:rsidR="00965587" w:rsidRPr="004D15B1">
        <w:rPr>
          <w:b/>
          <w:bCs/>
          <w:i/>
          <w:sz w:val="20"/>
          <w:szCs w:val="20"/>
        </w:rPr>
        <w:t>ы</w:t>
      </w:r>
      <w:r w:rsidR="00150357" w:rsidRPr="004D15B1">
        <w:rPr>
          <w:b/>
          <w:bCs/>
          <w:i/>
          <w:sz w:val="20"/>
          <w:szCs w:val="20"/>
        </w:rPr>
        <w:t xml:space="preserve"> для контроля срабатывания ЭР</w:t>
      </w:r>
    </w:p>
    <w:p w:rsidR="00860F96" w:rsidRPr="004D15B1" w:rsidRDefault="00150357" w:rsidP="00836633">
      <w:pPr>
        <w:jc w:val="center"/>
        <w:rPr>
          <w:b/>
          <w:bCs/>
          <w:i/>
          <w:sz w:val="20"/>
          <w:szCs w:val="20"/>
          <w:lang w:val="en-US"/>
        </w:rPr>
      </w:pPr>
      <w:r w:rsidRPr="004D15B1">
        <w:rPr>
          <w:b/>
          <w:bCs/>
          <w:i/>
          <w:sz w:val="20"/>
          <w:szCs w:val="20"/>
        </w:rPr>
        <w:t xml:space="preserve">автоматических выключателей серии </w:t>
      </w:r>
      <w:r w:rsidR="00046C73" w:rsidRPr="004D15B1">
        <w:rPr>
          <w:b/>
          <w:bCs/>
          <w:i/>
          <w:sz w:val="20"/>
          <w:szCs w:val="20"/>
        </w:rPr>
        <w:t>В</w:t>
      </w:r>
      <w:proofErr w:type="gramStart"/>
      <w:r w:rsidR="00046C73" w:rsidRPr="004D15B1">
        <w:rPr>
          <w:b/>
          <w:bCs/>
          <w:i/>
          <w:sz w:val="20"/>
          <w:szCs w:val="20"/>
        </w:rPr>
        <w:t>А(</w:t>
      </w:r>
      <w:proofErr w:type="gramEnd"/>
      <w:r w:rsidR="00046C73" w:rsidRPr="004D15B1">
        <w:rPr>
          <w:b/>
          <w:bCs/>
          <w:i/>
          <w:sz w:val="20"/>
          <w:szCs w:val="20"/>
        </w:rPr>
        <w:t>С)</w:t>
      </w:r>
    </w:p>
    <w:p w:rsidR="00836633" w:rsidRPr="004D15B1" w:rsidRDefault="00836633" w:rsidP="00836633">
      <w:pPr>
        <w:jc w:val="center"/>
        <w:rPr>
          <w:b/>
          <w:bCs/>
          <w:sz w:val="20"/>
          <w:szCs w:val="20"/>
        </w:rPr>
      </w:pPr>
    </w:p>
    <w:p w:rsidR="00860F96" w:rsidRPr="004D15B1" w:rsidRDefault="00860F96" w:rsidP="00836633">
      <w:pPr>
        <w:jc w:val="center"/>
        <w:rPr>
          <w:sz w:val="20"/>
          <w:szCs w:val="20"/>
        </w:rPr>
      </w:pPr>
      <w:r w:rsidRPr="004D15B1">
        <w:rPr>
          <w:noProof/>
          <w:sz w:val="20"/>
          <w:szCs w:val="20"/>
        </w:rPr>
        <w:drawing>
          <wp:inline distT="0" distB="0" distL="0" distR="0">
            <wp:extent cx="4404803" cy="2507412"/>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9548" cy="2538575"/>
                    </a:xfrm>
                    <a:prstGeom prst="rect">
                      <a:avLst/>
                    </a:prstGeom>
                    <a:noFill/>
                    <a:ln>
                      <a:noFill/>
                    </a:ln>
                  </pic:spPr>
                </pic:pic>
              </a:graphicData>
            </a:graphic>
          </wp:inline>
        </w:drawing>
      </w:r>
    </w:p>
    <w:p w:rsidR="00965587" w:rsidRPr="004D15B1" w:rsidRDefault="00860F96" w:rsidP="00836633">
      <w:pPr>
        <w:jc w:val="center"/>
        <w:rPr>
          <w:b/>
          <w:bCs/>
          <w:i/>
          <w:sz w:val="20"/>
          <w:szCs w:val="20"/>
        </w:rPr>
      </w:pPr>
      <w:r w:rsidRPr="004D15B1">
        <w:rPr>
          <w:b/>
          <w:bCs/>
          <w:i/>
          <w:sz w:val="20"/>
          <w:szCs w:val="20"/>
        </w:rPr>
        <w:t xml:space="preserve">Рисунок </w:t>
      </w:r>
      <w:r w:rsidR="00DC17F7" w:rsidRPr="004D15B1">
        <w:rPr>
          <w:b/>
          <w:bCs/>
          <w:i/>
          <w:sz w:val="20"/>
          <w:szCs w:val="20"/>
        </w:rPr>
        <w:t>3</w:t>
      </w:r>
      <w:r w:rsidR="00E9559B" w:rsidRPr="004D15B1">
        <w:rPr>
          <w:b/>
          <w:bCs/>
          <w:i/>
          <w:sz w:val="20"/>
          <w:szCs w:val="20"/>
        </w:rPr>
        <w:t xml:space="preserve"> –</w:t>
      </w:r>
      <w:r w:rsidRPr="004D15B1">
        <w:rPr>
          <w:b/>
          <w:bCs/>
          <w:i/>
          <w:sz w:val="20"/>
          <w:szCs w:val="20"/>
        </w:rPr>
        <w:t xml:space="preserve"> </w:t>
      </w:r>
      <w:r w:rsidR="00965587" w:rsidRPr="004D15B1">
        <w:rPr>
          <w:b/>
          <w:bCs/>
          <w:i/>
          <w:sz w:val="20"/>
          <w:szCs w:val="20"/>
        </w:rPr>
        <w:t>Номограммы для контроля срабатывания ЭР автоматических</w:t>
      </w:r>
    </w:p>
    <w:p w:rsidR="00965587" w:rsidRPr="004D15B1" w:rsidRDefault="00965587" w:rsidP="00836633">
      <w:pPr>
        <w:jc w:val="center"/>
        <w:rPr>
          <w:b/>
          <w:bCs/>
          <w:i/>
          <w:sz w:val="20"/>
          <w:szCs w:val="20"/>
        </w:rPr>
      </w:pPr>
      <w:r w:rsidRPr="004D15B1">
        <w:rPr>
          <w:b/>
          <w:bCs/>
          <w:i/>
          <w:sz w:val="20"/>
          <w:szCs w:val="20"/>
        </w:rPr>
        <w:t xml:space="preserve">выключателей в сетях с трансформаторами </w:t>
      </w:r>
      <w:r w:rsidR="00860F96" w:rsidRPr="004D15B1">
        <w:rPr>
          <w:b/>
          <w:bCs/>
          <w:i/>
          <w:sz w:val="20"/>
          <w:szCs w:val="20"/>
        </w:rPr>
        <w:t>со схемой соединения обмоток</w:t>
      </w:r>
    </w:p>
    <w:p w:rsidR="00860F96" w:rsidRDefault="008364C6" w:rsidP="00836633">
      <w:pPr>
        <w:jc w:val="center"/>
        <w:rPr>
          <w:b/>
          <w:bCs/>
          <w:i/>
          <w:sz w:val="20"/>
          <w:szCs w:val="20"/>
        </w:rPr>
      </w:pPr>
      <w:r w:rsidRPr="004D15B1">
        <w:rPr>
          <w:b/>
          <w:bCs/>
          <w:i/>
          <w:sz w:val="20"/>
          <w:szCs w:val="20"/>
        </w:rPr>
        <w:t>«звезда-</w:t>
      </w:r>
      <w:r w:rsidR="00860F96" w:rsidRPr="004D15B1">
        <w:rPr>
          <w:b/>
          <w:bCs/>
          <w:i/>
          <w:sz w:val="20"/>
          <w:szCs w:val="20"/>
        </w:rPr>
        <w:t>звезда»</w:t>
      </w:r>
    </w:p>
    <w:p w:rsidR="004D15B1" w:rsidRPr="008662E9" w:rsidRDefault="004D15B1" w:rsidP="004D15B1">
      <w:pPr>
        <w:ind w:firstLine="709"/>
        <w:jc w:val="both"/>
      </w:pPr>
      <w:r w:rsidRPr="008662E9">
        <w:t>Например, при удалении от подстанции на 200 м при сечении проводов  ВЛ 70 мм</w:t>
      </w:r>
      <w:r w:rsidRPr="008662E9">
        <w:rPr>
          <w:vertAlign w:val="superscript"/>
        </w:rPr>
        <w:t xml:space="preserve">2   </w:t>
      </w:r>
      <w:r w:rsidRPr="008662E9">
        <w:t>и медной электропроводке срабатывание ЭР для выключателей серии АЕ происходит только при значении  номинальных токов не более 25</w:t>
      </w:r>
      <w:proofErr w:type="gramStart"/>
      <w:r w:rsidRPr="008662E9">
        <w:t xml:space="preserve"> А</w:t>
      </w:r>
      <w:proofErr w:type="gramEnd"/>
      <w:r w:rsidRPr="008662E9">
        <w:t xml:space="preserve"> (рисунок 1). Для выключателей серии ВА (</w:t>
      </w:r>
      <w:r w:rsidRPr="008662E9">
        <w:rPr>
          <w:b/>
          <w:bCs/>
        </w:rPr>
        <w:t>С</w:t>
      </w:r>
      <w:r w:rsidRPr="008662E9">
        <w:t>) и алюминиевой электропроводке порог срабатывания ЭР достигается при значении номинального тока до 32</w:t>
      </w:r>
      <w:proofErr w:type="gramStart"/>
      <w:r w:rsidRPr="008662E9">
        <w:t xml:space="preserve"> А</w:t>
      </w:r>
      <w:proofErr w:type="gramEnd"/>
      <w:r w:rsidRPr="008662E9">
        <w:t xml:space="preserve"> (рисунок 2). Для медной электропроводки это значение увеличив</w:t>
      </w:r>
      <w:r w:rsidRPr="008662E9">
        <w:t>а</w:t>
      </w:r>
      <w:r w:rsidRPr="008662E9">
        <w:t xml:space="preserve">ется до 40 А. </w:t>
      </w:r>
    </w:p>
    <w:p w:rsidR="004D15B1" w:rsidRPr="004D15B1" w:rsidRDefault="004D15B1" w:rsidP="004D15B1">
      <w:pPr>
        <w:ind w:firstLine="709"/>
        <w:jc w:val="both"/>
        <w:rPr>
          <w:bCs/>
        </w:rPr>
      </w:pPr>
      <w:r w:rsidRPr="008662E9">
        <w:rPr>
          <w:bCs/>
        </w:rPr>
        <w:t xml:space="preserve">На рисунке 3 показаны аналогичные зависимости при внутренней алюминиевой электропроводке, построенные для различной мощности силовых трансформаторов </w:t>
      </w:r>
      <w:proofErr w:type="gramStart"/>
      <w:r w:rsidRPr="008662E9">
        <w:rPr>
          <w:bCs/>
        </w:rPr>
        <w:t>для</w:t>
      </w:r>
      <w:proofErr w:type="gramEnd"/>
      <w:r w:rsidRPr="008662E9">
        <w:rPr>
          <w:bCs/>
        </w:rPr>
        <w:t xml:space="preserve">  ко</w:t>
      </w:r>
      <w:r w:rsidRPr="008662E9">
        <w:rPr>
          <w:bCs/>
        </w:rPr>
        <w:t>н</w:t>
      </w:r>
      <w:r w:rsidRPr="008662E9">
        <w:rPr>
          <w:bCs/>
        </w:rPr>
        <w:t>кретных сечений проводов внешней сети. Номограммы такого вида могут использоваться для оценки эффективности каждого из рассмотренных типов выключателей по средним или верхним характеристикам срабатывания с п</w:t>
      </w:r>
      <w:r w:rsidRPr="008662E9">
        <w:rPr>
          <w:bCs/>
        </w:rPr>
        <w:t>о</w:t>
      </w:r>
      <w:r w:rsidRPr="008662E9">
        <w:rPr>
          <w:bCs/>
        </w:rPr>
        <w:t>мощью таблицы 1.</w:t>
      </w:r>
    </w:p>
    <w:p w:rsidR="004D15B1" w:rsidRPr="008662E9" w:rsidRDefault="004D15B1" w:rsidP="004D15B1">
      <w:pPr>
        <w:ind w:firstLine="709"/>
        <w:jc w:val="both"/>
        <w:rPr>
          <w:bCs/>
        </w:rPr>
      </w:pPr>
      <w:r w:rsidRPr="008662E9">
        <w:rPr>
          <w:bCs/>
        </w:rPr>
        <w:t xml:space="preserve">Например, при удалении до 200 м от подстанции для силового трансформатора 400 </w:t>
      </w:r>
      <w:proofErr w:type="spellStart"/>
      <w:r w:rsidRPr="008662E9">
        <w:rPr>
          <w:bCs/>
        </w:rPr>
        <w:t>кВА</w:t>
      </w:r>
      <w:proofErr w:type="spellEnd"/>
      <w:r w:rsidRPr="008662E9">
        <w:rPr>
          <w:bCs/>
        </w:rPr>
        <w:t xml:space="preserve"> ток однофазного КЗ в конце участков внутренней сети достигает 260 А. Поэтому сраб</w:t>
      </w:r>
      <w:r w:rsidRPr="008662E9">
        <w:rPr>
          <w:bCs/>
        </w:rPr>
        <w:t>а</w:t>
      </w:r>
      <w:r w:rsidRPr="008662E9">
        <w:rPr>
          <w:bCs/>
        </w:rPr>
        <w:t xml:space="preserve">тывание ЭР </w:t>
      </w:r>
      <w:proofErr w:type="spellStart"/>
      <w:r w:rsidRPr="008662E9">
        <w:rPr>
          <w:bCs/>
        </w:rPr>
        <w:t>расцепителей</w:t>
      </w:r>
      <w:proofErr w:type="spellEnd"/>
      <w:r w:rsidRPr="008662E9">
        <w:rPr>
          <w:bCs/>
        </w:rPr>
        <w:t xml:space="preserve"> обеспечивается для выключателей АЕ, ВА(</w:t>
      </w:r>
      <w:r w:rsidRPr="008662E9">
        <w:rPr>
          <w:b/>
        </w:rPr>
        <w:t>С</w:t>
      </w:r>
      <w:r w:rsidRPr="008662E9">
        <w:rPr>
          <w:bCs/>
        </w:rPr>
        <w:t>) и ВА (</w:t>
      </w:r>
      <w:r w:rsidRPr="008662E9">
        <w:rPr>
          <w:b/>
        </w:rPr>
        <w:t>В</w:t>
      </w:r>
      <w:r w:rsidRPr="008662E9">
        <w:rPr>
          <w:bCs/>
        </w:rPr>
        <w:t>) при ном</w:t>
      </w:r>
      <w:r w:rsidRPr="008662E9">
        <w:rPr>
          <w:bCs/>
        </w:rPr>
        <w:t>и</w:t>
      </w:r>
      <w:r w:rsidRPr="008662E9">
        <w:rPr>
          <w:bCs/>
        </w:rPr>
        <w:t>нальных токах не более 16</w:t>
      </w:r>
      <w:proofErr w:type="gramStart"/>
      <w:r w:rsidRPr="008662E9">
        <w:rPr>
          <w:bCs/>
        </w:rPr>
        <w:t xml:space="preserve"> А</w:t>
      </w:r>
      <w:proofErr w:type="gramEnd"/>
      <w:r w:rsidRPr="008662E9">
        <w:rPr>
          <w:bCs/>
        </w:rPr>
        <w:t xml:space="preserve">, 32 А и 63 А соответственно. </w:t>
      </w:r>
    </w:p>
    <w:p w:rsidR="00B41C5A" w:rsidRPr="008662E9" w:rsidRDefault="00F608EB" w:rsidP="00036BFF">
      <w:pPr>
        <w:ind w:firstLine="709"/>
        <w:jc w:val="both"/>
        <w:rPr>
          <w:bCs/>
        </w:rPr>
      </w:pPr>
      <w:r w:rsidRPr="008662E9">
        <w:rPr>
          <w:bCs/>
        </w:rPr>
        <w:t>Таким образом, выбранные с помощью номограмм параметры автоматических выключателей обеспечивают эффективную защиту за счет приведения в де</w:t>
      </w:r>
      <w:r w:rsidRPr="008662E9">
        <w:rPr>
          <w:bCs/>
        </w:rPr>
        <w:t>й</w:t>
      </w:r>
      <w:r w:rsidRPr="008662E9">
        <w:rPr>
          <w:bCs/>
        </w:rPr>
        <w:t xml:space="preserve">ствие ЭР. </w:t>
      </w:r>
    </w:p>
    <w:p w:rsidR="0025167F" w:rsidRPr="008662E9" w:rsidRDefault="00B41C5A" w:rsidP="00036BFF">
      <w:pPr>
        <w:ind w:firstLine="709"/>
        <w:jc w:val="both"/>
        <w:rPr>
          <w:bCs/>
        </w:rPr>
      </w:pPr>
      <w:r w:rsidRPr="008662E9">
        <w:rPr>
          <w:bCs/>
        </w:rPr>
        <w:t>Если защита от аварийных токов на контролируемых участках частично или полн</w:t>
      </w:r>
      <w:r w:rsidRPr="008662E9">
        <w:rPr>
          <w:bCs/>
        </w:rPr>
        <w:t>о</w:t>
      </w:r>
      <w:r w:rsidRPr="008662E9">
        <w:rPr>
          <w:bCs/>
        </w:rPr>
        <w:t>стью о</w:t>
      </w:r>
      <w:r w:rsidR="00EB651C" w:rsidRPr="008662E9">
        <w:rPr>
          <w:bCs/>
        </w:rPr>
        <w:t>существляется</w:t>
      </w:r>
      <w:r w:rsidRPr="008662E9">
        <w:rPr>
          <w:bCs/>
        </w:rPr>
        <w:t xml:space="preserve"> </w:t>
      </w:r>
      <w:proofErr w:type="gramStart"/>
      <w:r w:rsidRPr="008662E9">
        <w:rPr>
          <w:bCs/>
        </w:rPr>
        <w:t>тепловыми</w:t>
      </w:r>
      <w:proofErr w:type="gramEnd"/>
      <w:r w:rsidRPr="008662E9">
        <w:rPr>
          <w:bCs/>
        </w:rPr>
        <w:t xml:space="preserve"> </w:t>
      </w:r>
      <w:proofErr w:type="spellStart"/>
      <w:r w:rsidRPr="008662E9">
        <w:rPr>
          <w:bCs/>
        </w:rPr>
        <w:t>расцепителями</w:t>
      </w:r>
      <w:proofErr w:type="spellEnd"/>
      <w:r w:rsidRPr="008662E9">
        <w:rPr>
          <w:bCs/>
        </w:rPr>
        <w:t xml:space="preserve">, </w:t>
      </w:r>
      <w:r w:rsidR="00F608EB" w:rsidRPr="008662E9">
        <w:rPr>
          <w:bCs/>
        </w:rPr>
        <w:t>оценка функционирования защиты может производиться по критериям пожарной опасности</w:t>
      </w:r>
      <w:r w:rsidR="00323350" w:rsidRPr="008662E9">
        <w:rPr>
          <w:bCs/>
        </w:rPr>
        <w:t xml:space="preserve"> или кратности тока и времени срабатыв</w:t>
      </w:r>
      <w:r w:rsidR="00323350" w:rsidRPr="008662E9">
        <w:rPr>
          <w:bCs/>
        </w:rPr>
        <w:t>а</w:t>
      </w:r>
      <w:r w:rsidR="00323350" w:rsidRPr="008662E9">
        <w:rPr>
          <w:bCs/>
        </w:rPr>
        <w:t>ния</w:t>
      </w:r>
      <w:r w:rsidR="00A906C5" w:rsidRPr="008662E9">
        <w:rPr>
          <w:bCs/>
        </w:rPr>
        <w:t xml:space="preserve">. При этом учитывается возможность несрабатывания ЭР или срабатывания только при </w:t>
      </w:r>
      <w:proofErr w:type="gramStart"/>
      <w:r w:rsidR="00A906C5" w:rsidRPr="008662E9">
        <w:rPr>
          <w:bCs/>
        </w:rPr>
        <w:t>КЗ</w:t>
      </w:r>
      <w:proofErr w:type="gramEnd"/>
      <w:r w:rsidR="00A906C5" w:rsidRPr="008662E9">
        <w:rPr>
          <w:bCs/>
        </w:rPr>
        <w:t xml:space="preserve"> на части контролируемого участка сети</w:t>
      </w:r>
      <w:r w:rsidR="00323350" w:rsidRPr="008662E9">
        <w:rPr>
          <w:bCs/>
        </w:rPr>
        <w:t xml:space="preserve"> и результативность  </w:t>
      </w:r>
      <w:r w:rsidR="00EB651C" w:rsidRPr="008662E9">
        <w:rPr>
          <w:bCs/>
        </w:rPr>
        <w:t>работы т</w:t>
      </w:r>
      <w:r w:rsidR="00A07743" w:rsidRPr="008662E9">
        <w:rPr>
          <w:bCs/>
        </w:rPr>
        <w:t xml:space="preserve">епловых </w:t>
      </w:r>
      <w:proofErr w:type="spellStart"/>
      <w:r w:rsidR="00A07743" w:rsidRPr="008662E9">
        <w:rPr>
          <w:bCs/>
        </w:rPr>
        <w:t>расцепителей</w:t>
      </w:r>
      <w:proofErr w:type="spellEnd"/>
      <w:r w:rsidR="00A07743" w:rsidRPr="008662E9">
        <w:rPr>
          <w:bCs/>
        </w:rPr>
        <w:t xml:space="preserve"> выключателей на каждом защ</w:t>
      </w:r>
      <w:r w:rsidR="00A07743" w:rsidRPr="008662E9">
        <w:rPr>
          <w:bCs/>
        </w:rPr>
        <w:t>и</w:t>
      </w:r>
      <w:r w:rsidR="00A07743" w:rsidRPr="008662E9">
        <w:rPr>
          <w:bCs/>
        </w:rPr>
        <w:t>щаемом участке</w:t>
      </w:r>
      <w:r w:rsidR="00323350" w:rsidRPr="008662E9">
        <w:rPr>
          <w:bCs/>
        </w:rPr>
        <w:t>.</w:t>
      </w:r>
      <w:r w:rsidR="00A07743" w:rsidRPr="008662E9">
        <w:rPr>
          <w:bCs/>
        </w:rPr>
        <w:t xml:space="preserve"> </w:t>
      </w:r>
      <w:r w:rsidR="00A906C5" w:rsidRPr="008662E9">
        <w:rPr>
          <w:bCs/>
        </w:rPr>
        <w:t xml:space="preserve"> </w:t>
      </w:r>
      <w:r w:rsidR="0025167F" w:rsidRPr="008662E9">
        <w:rPr>
          <w:bCs/>
        </w:rPr>
        <w:t xml:space="preserve"> </w:t>
      </w:r>
    </w:p>
    <w:p w:rsidR="0025167F" w:rsidRPr="008662E9" w:rsidRDefault="0025167F" w:rsidP="00036BFF">
      <w:pPr>
        <w:ind w:firstLine="709"/>
        <w:jc w:val="both"/>
        <w:rPr>
          <w:bCs/>
        </w:rPr>
      </w:pPr>
      <w:r w:rsidRPr="008662E9">
        <w:rPr>
          <w:bCs/>
        </w:rPr>
        <w:t>Во всех случаях повышение эффективности защиты может быть достигнуто за счет использования более чувствительных автоматических выключателей, а та</w:t>
      </w:r>
      <w:r w:rsidRPr="008662E9">
        <w:rPr>
          <w:bCs/>
        </w:rPr>
        <w:t>к</w:t>
      </w:r>
      <w:r w:rsidRPr="008662E9">
        <w:rPr>
          <w:bCs/>
        </w:rPr>
        <w:t xml:space="preserve">же увеличения токов </w:t>
      </w:r>
      <w:proofErr w:type="gramStart"/>
      <w:r w:rsidRPr="008662E9">
        <w:rPr>
          <w:bCs/>
        </w:rPr>
        <w:t>КЗ</w:t>
      </w:r>
      <w:proofErr w:type="gramEnd"/>
      <w:r w:rsidRPr="008662E9">
        <w:rPr>
          <w:bCs/>
        </w:rPr>
        <w:t xml:space="preserve"> путем изменения параметров внешних и внутренних эле</w:t>
      </w:r>
      <w:r w:rsidRPr="008662E9">
        <w:rPr>
          <w:bCs/>
        </w:rPr>
        <w:t>к</w:t>
      </w:r>
      <w:r w:rsidRPr="008662E9">
        <w:rPr>
          <w:bCs/>
        </w:rPr>
        <w:t xml:space="preserve">трических сетей. </w:t>
      </w:r>
    </w:p>
    <w:p w:rsidR="0025167F" w:rsidRPr="008662E9" w:rsidRDefault="0025167F" w:rsidP="00036BFF">
      <w:pPr>
        <w:ind w:firstLine="709"/>
        <w:jc w:val="both"/>
        <w:rPr>
          <w:bCs/>
        </w:rPr>
      </w:pPr>
      <w:r w:rsidRPr="008662E9">
        <w:rPr>
          <w:bCs/>
        </w:rPr>
        <w:t>Рассмотрим перспективы первого направления. Оно может быть реализовано, напр</w:t>
      </w:r>
      <w:r w:rsidRPr="008662E9">
        <w:rPr>
          <w:bCs/>
        </w:rPr>
        <w:t>и</w:t>
      </w:r>
      <w:r w:rsidRPr="008662E9">
        <w:rPr>
          <w:bCs/>
        </w:rPr>
        <w:t xml:space="preserve">мер, за счет исключения эксплуатации в низковольтных электрических сетях выключателей серии АЕ с кратностью </w:t>
      </w:r>
      <w:r w:rsidR="0038580A" w:rsidRPr="008662E9">
        <w:rPr>
          <w:bCs/>
        </w:rPr>
        <w:t xml:space="preserve">12 </w:t>
      </w:r>
      <w:r w:rsidRPr="008662E9">
        <w:rPr>
          <w:bCs/>
        </w:rPr>
        <w:t xml:space="preserve">тока срабатывания ЭР  по отношению к номинальному току </w:t>
      </w:r>
      <w:r w:rsidR="007943DF" w:rsidRPr="008662E9">
        <w:rPr>
          <w:bCs/>
        </w:rPr>
        <w:t xml:space="preserve"> </w:t>
      </w:r>
      <w:r w:rsidRPr="008662E9">
        <w:rPr>
          <w:bCs/>
        </w:rPr>
        <w:t>и з</w:t>
      </w:r>
      <w:r w:rsidRPr="008662E9">
        <w:rPr>
          <w:bCs/>
        </w:rPr>
        <w:t>а</w:t>
      </w:r>
      <w:r w:rsidRPr="008662E9">
        <w:rPr>
          <w:bCs/>
        </w:rPr>
        <w:t xml:space="preserve">меной их на </w:t>
      </w:r>
      <w:r w:rsidR="00016183" w:rsidRPr="008662E9">
        <w:rPr>
          <w:bCs/>
        </w:rPr>
        <w:t xml:space="preserve">более чувствительные </w:t>
      </w:r>
      <w:r w:rsidRPr="008662E9">
        <w:rPr>
          <w:bCs/>
        </w:rPr>
        <w:t>выключатели серии ВА с характеристик</w:t>
      </w:r>
      <w:r w:rsidR="00226539" w:rsidRPr="008662E9">
        <w:rPr>
          <w:bCs/>
        </w:rPr>
        <w:t>ами</w:t>
      </w:r>
      <w:proofErr w:type="gramStart"/>
      <w:r w:rsidRPr="008662E9">
        <w:rPr>
          <w:bCs/>
        </w:rPr>
        <w:t xml:space="preserve"> </w:t>
      </w:r>
      <w:r w:rsidRPr="008662E9">
        <w:rPr>
          <w:b/>
        </w:rPr>
        <w:t>С</w:t>
      </w:r>
      <w:proofErr w:type="gramEnd"/>
      <w:r w:rsidRPr="008662E9">
        <w:rPr>
          <w:bCs/>
        </w:rPr>
        <w:t xml:space="preserve"> </w:t>
      </w:r>
      <w:r w:rsidR="00226539" w:rsidRPr="008662E9">
        <w:rPr>
          <w:bCs/>
        </w:rPr>
        <w:t>и</w:t>
      </w:r>
      <w:r w:rsidRPr="008662E9">
        <w:rPr>
          <w:bCs/>
        </w:rPr>
        <w:t xml:space="preserve"> </w:t>
      </w:r>
      <w:r w:rsidRPr="008662E9">
        <w:rPr>
          <w:b/>
        </w:rPr>
        <w:t>В</w:t>
      </w:r>
      <w:r w:rsidRPr="008662E9">
        <w:rPr>
          <w:bCs/>
        </w:rPr>
        <w:t>.  Уч</w:t>
      </w:r>
      <w:r w:rsidRPr="008662E9">
        <w:rPr>
          <w:bCs/>
        </w:rPr>
        <w:t>и</w:t>
      </w:r>
      <w:r w:rsidRPr="008662E9">
        <w:rPr>
          <w:bCs/>
        </w:rPr>
        <w:t>тывая массовый характер использования выключателей серии АЕ, полный их вывод из эксплуатации и замена на выключ</w:t>
      </w:r>
      <w:r w:rsidRPr="008662E9">
        <w:rPr>
          <w:bCs/>
        </w:rPr>
        <w:t>а</w:t>
      </w:r>
      <w:r w:rsidRPr="008662E9">
        <w:rPr>
          <w:bCs/>
        </w:rPr>
        <w:t>тели серии  ВА возможны в течение нескольких десятилетий.</w:t>
      </w:r>
    </w:p>
    <w:p w:rsidR="0025167F" w:rsidRPr="008662E9" w:rsidRDefault="0025167F" w:rsidP="00036BFF">
      <w:pPr>
        <w:ind w:firstLine="709"/>
        <w:jc w:val="both"/>
        <w:rPr>
          <w:bCs/>
        </w:rPr>
      </w:pPr>
      <w:r w:rsidRPr="008662E9">
        <w:rPr>
          <w:bCs/>
        </w:rPr>
        <w:t>Масштабная реализация второго направления также не может быть обеспечена в течение короткого срока, так как изменение параметров внешних и внутре</w:t>
      </w:r>
      <w:r w:rsidRPr="008662E9">
        <w:rPr>
          <w:bCs/>
        </w:rPr>
        <w:t>н</w:t>
      </w:r>
      <w:r w:rsidRPr="008662E9">
        <w:rPr>
          <w:bCs/>
        </w:rPr>
        <w:t>них электрических сетей, включая мощность и схему соединения обмоток силовых трансформаторов, тип, сеч</w:t>
      </w:r>
      <w:r w:rsidRPr="008662E9">
        <w:rPr>
          <w:bCs/>
        </w:rPr>
        <w:t>е</w:t>
      </w:r>
      <w:r w:rsidRPr="008662E9">
        <w:rPr>
          <w:bCs/>
        </w:rPr>
        <w:t>ние и материалы проводов, должно быть предусмотрено проектными решениями или треб</w:t>
      </w:r>
      <w:r w:rsidRPr="008662E9">
        <w:rPr>
          <w:bCs/>
        </w:rPr>
        <w:t>о</w:t>
      </w:r>
      <w:r w:rsidRPr="008662E9">
        <w:rPr>
          <w:bCs/>
        </w:rPr>
        <w:t xml:space="preserve">ваниями реконструкции. При этом техническая и экономическая целесообразность каждого из указанных направлений должна быть подтверждена соответствующими расчетами. </w:t>
      </w:r>
    </w:p>
    <w:p w:rsidR="0025167F" w:rsidRPr="008662E9" w:rsidRDefault="0025167F" w:rsidP="00036BFF">
      <w:pPr>
        <w:ind w:firstLine="709"/>
        <w:jc w:val="both"/>
        <w:rPr>
          <w:bCs/>
          <w:color w:val="FF0000"/>
        </w:rPr>
      </w:pPr>
      <w:r w:rsidRPr="008662E9">
        <w:rPr>
          <w:bCs/>
        </w:rPr>
        <w:t>Таким образом, процесс перехода к эффективным системам защиты необходимо ра</w:t>
      </w:r>
      <w:r w:rsidRPr="008662E9">
        <w:rPr>
          <w:bCs/>
        </w:rPr>
        <w:t>с</w:t>
      </w:r>
      <w:r w:rsidRPr="008662E9">
        <w:rPr>
          <w:bCs/>
        </w:rPr>
        <w:t>сматривать как совокупность многоэтапных локальных преобразований, реализуемых, прежде всего, при проектировании новых и реконструкции дейс</w:t>
      </w:r>
      <w:r w:rsidRPr="008662E9">
        <w:rPr>
          <w:bCs/>
        </w:rPr>
        <w:t>т</w:t>
      </w:r>
      <w:r w:rsidRPr="008662E9">
        <w:rPr>
          <w:bCs/>
        </w:rPr>
        <w:t xml:space="preserve">вующих потенциально </w:t>
      </w:r>
      <w:r w:rsidRPr="008662E9">
        <w:rPr>
          <w:bCs/>
        </w:rPr>
        <w:lastRenderedPageBreak/>
        <w:t xml:space="preserve">опасных электрических сетей, продолжение эксплуатации </w:t>
      </w:r>
      <w:r w:rsidR="0038580A" w:rsidRPr="008662E9">
        <w:rPr>
          <w:bCs/>
        </w:rPr>
        <w:t>которых становится</w:t>
      </w:r>
      <w:r w:rsidRPr="008662E9">
        <w:rPr>
          <w:bCs/>
        </w:rPr>
        <w:t xml:space="preserve"> </w:t>
      </w:r>
      <w:r w:rsidR="009C51F9" w:rsidRPr="008662E9">
        <w:rPr>
          <w:bCs/>
        </w:rPr>
        <w:t>проблематичн</w:t>
      </w:r>
      <w:r w:rsidR="0038580A" w:rsidRPr="008662E9">
        <w:rPr>
          <w:bCs/>
        </w:rPr>
        <w:t>ым.</w:t>
      </w:r>
      <w:r w:rsidRPr="008662E9">
        <w:rPr>
          <w:bCs/>
          <w:color w:val="FF0000"/>
        </w:rPr>
        <w:t xml:space="preserve"> </w:t>
      </w:r>
    </w:p>
    <w:p w:rsidR="00B46333" w:rsidRDefault="00B46333" w:rsidP="00036BFF">
      <w:pPr>
        <w:ind w:firstLine="709"/>
        <w:jc w:val="both"/>
        <w:rPr>
          <w:b/>
        </w:rPr>
      </w:pPr>
      <w:r w:rsidRPr="00B46333">
        <w:rPr>
          <w:b/>
        </w:rPr>
        <w:t>Заключение</w:t>
      </w:r>
    </w:p>
    <w:p w:rsidR="00F13501" w:rsidRPr="008662E9" w:rsidRDefault="00F13501" w:rsidP="00036BFF">
      <w:pPr>
        <w:ind w:firstLine="709"/>
        <w:jc w:val="both"/>
        <w:rPr>
          <w:bCs/>
        </w:rPr>
      </w:pPr>
      <w:r w:rsidRPr="008662E9">
        <w:rPr>
          <w:bCs/>
        </w:rPr>
        <w:t>Для принятия решения о необходимости повышения эффективности защиты возмо</w:t>
      </w:r>
      <w:r w:rsidRPr="008662E9">
        <w:rPr>
          <w:bCs/>
        </w:rPr>
        <w:t>ж</w:t>
      </w:r>
      <w:r w:rsidRPr="008662E9">
        <w:rPr>
          <w:bCs/>
        </w:rPr>
        <w:t>но использовани</w:t>
      </w:r>
      <w:r w:rsidR="00233B13" w:rsidRPr="008662E9">
        <w:rPr>
          <w:bCs/>
        </w:rPr>
        <w:t>е</w:t>
      </w:r>
      <w:r w:rsidRPr="008662E9">
        <w:rPr>
          <w:bCs/>
        </w:rPr>
        <w:t xml:space="preserve"> трех подходов, обеспечивающих соответствие параметров защиты: критериям кратности аварийного тока или времени срабатывания; крит</w:t>
      </w:r>
      <w:r w:rsidRPr="008662E9">
        <w:rPr>
          <w:bCs/>
        </w:rPr>
        <w:t>е</w:t>
      </w:r>
      <w:r w:rsidRPr="008662E9">
        <w:rPr>
          <w:bCs/>
        </w:rPr>
        <w:t>риям пожарной опасности коротких замыканий; условиям срабатывания электр</w:t>
      </w:r>
      <w:r w:rsidRPr="008662E9">
        <w:rPr>
          <w:bCs/>
        </w:rPr>
        <w:t>о</w:t>
      </w:r>
      <w:r w:rsidRPr="008662E9">
        <w:rPr>
          <w:bCs/>
        </w:rPr>
        <w:t xml:space="preserve">магнитных </w:t>
      </w:r>
      <w:proofErr w:type="spellStart"/>
      <w:r w:rsidRPr="008662E9">
        <w:rPr>
          <w:bCs/>
        </w:rPr>
        <w:t>расцепителей</w:t>
      </w:r>
      <w:proofErr w:type="spellEnd"/>
      <w:r w:rsidRPr="008662E9">
        <w:rPr>
          <w:bCs/>
        </w:rPr>
        <w:t>.</w:t>
      </w:r>
    </w:p>
    <w:p w:rsidR="00F13501" w:rsidRPr="008662E9" w:rsidRDefault="00F13501" w:rsidP="00036BFF">
      <w:pPr>
        <w:ind w:firstLine="709"/>
        <w:jc w:val="both"/>
        <w:rPr>
          <w:bCs/>
        </w:rPr>
      </w:pPr>
      <w:r w:rsidRPr="008662E9">
        <w:rPr>
          <w:bCs/>
        </w:rPr>
        <w:t xml:space="preserve">Использование максимальных значений </w:t>
      </w:r>
      <w:r w:rsidR="00271CE2" w:rsidRPr="008662E9">
        <w:rPr>
          <w:bCs/>
        </w:rPr>
        <w:t>пороговых токов ЭР</w:t>
      </w:r>
      <w:r w:rsidRPr="008662E9">
        <w:rPr>
          <w:bCs/>
        </w:rPr>
        <w:t xml:space="preserve"> для проверки по ра</w:t>
      </w:r>
      <w:r w:rsidRPr="008662E9">
        <w:rPr>
          <w:bCs/>
        </w:rPr>
        <w:t>с</w:t>
      </w:r>
      <w:r w:rsidRPr="008662E9">
        <w:rPr>
          <w:bCs/>
        </w:rPr>
        <w:t xml:space="preserve">смотренным критериям </w:t>
      </w:r>
      <w:r w:rsidR="009C51F9" w:rsidRPr="008662E9">
        <w:rPr>
          <w:bCs/>
        </w:rPr>
        <w:t>не</w:t>
      </w:r>
      <w:r w:rsidRPr="008662E9">
        <w:rPr>
          <w:bCs/>
        </w:rPr>
        <w:t xml:space="preserve">целесообразно, из-за невозможности в большинстве </w:t>
      </w:r>
      <w:proofErr w:type="gramStart"/>
      <w:r w:rsidRPr="008662E9">
        <w:rPr>
          <w:bCs/>
        </w:rPr>
        <w:t>случаев  обе</w:t>
      </w:r>
      <w:r w:rsidRPr="008662E9">
        <w:rPr>
          <w:bCs/>
        </w:rPr>
        <w:t>с</w:t>
      </w:r>
      <w:r w:rsidRPr="008662E9">
        <w:rPr>
          <w:bCs/>
        </w:rPr>
        <w:t xml:space="preserve">печения срабатывания </w:t>
      </w:r>
      <w:r w:rsidR="00ED683E" w:rsidRPr="008662E9">
        <w:rPr>
          <w:bCs/>
        </w:rPr>
        <w:t xml:space="preserve">незначительной части </w:t>
      </w:r>
      <w:r w:rsidRPr="008662E9">
        <w:rPr>
          <w:bCs/>
        </w:rPr>
        <w:t>выключателей</w:t>
      </w:r>
      <w:proofErr w:type="gramEnd"/>
      <w:r w:rsidR="009C51F9" w:rsidRPr="008662E9">
        <w:rPr>
          <w:bCs/>
        </w:rPr>
        <w:t xml:space="preserve"> с верхн</w:t>
      </w:r>
      <w:r w:rsidR="0038580A" w:rsidRPr="008662E9">
        <w:rPr>
          <w:bCs/>
        </w:rPr>
        <w:t xml:space="preserve">ей </w:t>
      </w:r>
      <w:r w:rsidR="009C51F9" w:rsidRPr="008662E9">
        <w:rPr>
          <w:bCs/>
        </w:rPr>
        <w:t>защитной характер</w:t>
      </w:r>
      <w:r w:rsidR="009C51F9" w:rsidRPr="008662E9">
        <w:rPr>
          <w:bCs/>
        </w:rPr>
        <w:t>и</w:t>
      </w:r>
      <w:r w:rsidR="009C51F9" w:rsidRPr="008662E9">
        <w:rPr>
          <w:bCs/>
        </w:rPr>
        <w:t>стик</w:t>
      </w:r>
      <w:r w:rsidR="0038580A" w:rsidRPr="008662E9">
        <w:rPr>
          <w:bCs/>
        </w:rPr>
        <w:t>ой</w:t>
      </w:r>
      <w:r w:rsidR="00ED683E" w:rsidRPr="008662E9">
        <w:rPr>
          <w:bCs/>
        </w:rPr>
        <w:t>.</w:t>
      </w:r>
      <w:r w:rsidR="009C51F9" w:rsidRPr="008662E9">
        <w:rPr>
          <w:bCs/>
        </w:rPr>
        <w:t xml:space="preserve"> </w:t>
      </w:r>
      <w:r w:rsidRPr="008662E9">
        <w:rPr>
          <w:bCs/>
        </w:rPr>
        <w:t xml:space="preserve"> Обоснованное использование средних значений токов срабатывания может быть обеспечено при отбраковке выключателей с хара</w:t>
      </w:r>
      <w:r w:rsidRPr="008662E9">
        <w:rPr>
          <w:bCs/>
        </w:rPr>
        <w:t>к</w:t>
      </w:r>
      <w:r w:rsidRPr="008662E9">
        <w:rPr>
          <w:bCs/>
        </w:rPr>
        <w:t>теристиками выше средних</w:t>
      </w:r>
      <w:r w:rsidR="00A95098" w:rsidRPr="008662E9">
        <w:rPr>
          <w:bCs/>
        </w:rPr>
        <w:t>.</w:t>
      </w:r>
    </w:p>
    <w:p w:rsidR="00ED683E" w:rsidRPr="008662E9" w:rsidRDefault="00F13501" w:rsidP="00036BFF">
      <w:pPr>
        <w:ind w:firstLine="709"/>
        <w:jc w:val="both"/>
        <w:rPr>
          <w:bCs/>
        </w:rPr>
      </w:pPr>
      <w:r w:rsidRPr="008662E9">
        <w:rPr>
          <w:bCs/>
        </w:rPr>
        <w:t xml:space="preserve">Для </w:t>
      </w:r>
      <w:r w:rsidR="00ED683E" w:rsidRPr="008662E9">
        <w:rPr>
          <w:bCs/>
        </w:rPr>
        <w:t xml:space="preserve">выбора выключателей по условиям </w:t>
      </w:r>
      <w:r w:rsidRPr="008662E9">
        <w:rPr>
          <w:bCs/>
        </w:rPr>
        <w:t xml:space="preserve">срабатывания </w:t>
      </w:r>
      <w:r w:rsidR="00ED683E" w:rsidRPr="008662E9">
        <w:rPr>
          <w:bCs/>
        </w:rPr>
        <w:t xml:space="preserve">электромагнитных </w:t>
      </w:r>
      <w:proofErr w:type="spellStart"/>
      <w:r w:rsidR="00ED683E" w:rsidRPr="008662E9">
        <w:rPr>
          <w:bCs/>
        </w:rPr>
        <w:t>расцепителей</w:t>
      </w:r>
      <w:proofErr w:type="spellEnd"/>
      <w:r w:rsidR="00ED683E" w:rsidRPr="008662E9">
        <w:rPr>
          <w:bCs/>
        </w:rPr>
        <w:t xml:space="preserve"> ц</w:t>
      </w:r>
      <w:r w:rsidRPr="008662E9">
        <w:rPr>
          <w:bCs/>
        </w:rPr>
        <w:t>елесообразно пользоваться разработанными в АлтГТУ номогра</w:t>
      </w:r>
      <w:r w:rsidRPr="008662E9">
        <w:rPr>
          <w:bCs/>
        </w:rPr>
        <w:t>м</w:t>
      </w:r>
      <w:r w:rsidRPr="008662E9">
        <w:rPr>
          <w:bCs/>
        </w:rPr>
        <w:t>мами</w:t>
      </w:r>
      <w:r w:rsidR="00ED683E" w:rsidRPr="008662E9">
        <w:rPr>
          <w:bCs/>
        </w:rPr>
        <w:t>.</w:t>
      </w:r>
    </w:p>
    <w:p w:rsidR="001702FB" w:rsidRPr="008662E9" w:rsidRDefault="00A80DAF" w:rsidP="00036BFF">
      <w:pPr>
        <w:ind w:firstLine="709"/>
        <w:jc w:val="both"/>
        <w:rPr>
          <w:bCs/>
          <w:color w:val="FF0000"/>
        </w:rPr>
      </w:pPr>
      <w:r w:rsidRPr="008662E9">
        <w:rPr>
          <w:bCs/>
        </w:rPr>
        <w:t>Если защита от аварийных токов на контролируемых участках частично или полн</w:t>
      </w:r>
      <w:r w:rsidRPr="008662E9">
        <w:rPr>
          <w:bCs/>
        </w:rPr>
        <w:t>о</w:t>
      </w:r>
      <w:r w:rsidRPr="008662E9">
        <w:rPr>
          <w:bCs/>
        </w:rPr>
        <w:t>стью о</w:t>
      </w:r>
      <w:r w:rsidR="0038580A" w:rsidRPr="008662E9">
        <w:rPr>
          <w:bCs/>
        </w:rPr>
        <w:t>существляется</w:t>
      </w:r>
      <w:r w:rsidRPr="008662E9">
        <w:rPr>
          <w:bCs/>
        </w:rPr>
        <w:t xml:space="preserve"> </w:t>
      </w:r>
      <w:proofErr w:type="gramStart"/>
      <w:r w:rsidRPr="008662E9">
        <w:rPr>
          <w:bCs/>
        </w:rPr>
        <w:t>тепловыми</w:t>
      </w:r>
      <w:proofErr w:type="gramEnd"/>
      <w:r w:rsidRPr="008662E9">
        <w:rPr>
          <w:bCs/>
        </w:rPr>
        <w:t xml:space="preserve"> </w:t>
      </w:r>
      <w:proofErr w:type="spellStart"/>
      <w:r w:rsidRPr="008662E9">
        <w:rPr>
          <w:bCs/>
        </w:rPr>
        <w:t>расцепителями</w:t>
      </w:r>
      <w:proofErr w:type="spellEnd"/>
      <w:r w:rsidRPr="008662E9">
        <w:rPr>
          <w:bCs/>
        </w:rPr>
        <w:t>, оценка функционирования защиты может производиться по критериям пожарной опасности или кратности тока и времени срабатыв</w:t>
      </w:r>
      <w:r w:rsidRPr="008662E9">
        <w:rPr>
          <w:bCs/>
        </w:rPr>
        <w:t>а</w:t>
      </w:r>
      <w:r w:rsidRPr="008662E9">
        <w:rPr>
          <w:bCs/>
        </w:rPr>
        <w:t xml:space="preserve">ния. </w:t>
      </w:r>
    </w:p>
    <w:p w:rsidR="00A80DAF" w:rsidRPr="008662E9" w:rsidRDefault="001702FB" w:rsidP="00036BFF">
      <w:pPr>
        <w:ind w:firstLine="709"/>
        <w:jc w:val="both"/>
        <w:rPr>
          <w:bCs/>
        </w:rPr>
      </w:pPr>
      <w:r w:rsidRPr="008662E9">
        <w:rPr>
          <w:bCs/>
        </w:rPr>
        <w:t xml:space="preserve">Во всех случаях </w:t>
      </w:r>
      <w:r w:rsidR="00A95098" w:rsidRPr="008662E9">
        <w:rPr>
          <w:bCs/>
        </w:rPr>
        <w:t>р</w:t>
      </w:r>
      <w:r w:rsidR="00A80DAF" w:rsidRPr="008662E9">
        <w:rPr>
          <w:bCs/>
        </w:rPr>
        <w:t>езультативность защиты повышается при использовании более чувствительных выключателей, а также увеличении токов короткого замыкания путем измен</w:t>
      </w:r>
      <w:r w:rsidR="00A80DAF" w:rsidRPr="008662E9">
        <w:rPr>
          <w:bCs/>
        </w:rPr>
        <w:t>е</w:t>
      </w:r>
      <w:r w:rsidR="00A80DAF" w:rsidRPr="008662E9">
        <w:rPr>
          <w:bCs/>
        </w:rPr>
        <w:t>ния параметров внешних и внутренних электрических сетей. При этом выбор соответству</w:t>
      </w:r>
      <w:r w:rsidR="00A80DAF" w:rsidRPr="008662E9">
        <w:rPr>
          <w:bCs/>
        </w:rPr>
        <w:t>ю</w:t>
      </w:r>
      <w:r w:rsidR="00A80DAF" w:rsidRPr="008662E9">
        <w:rPr>
          <w:bCs/>
        </w:rPr>
        <w:t>щих мероприятий должен быть обоснован с учетом их технической и экономической целес</w:t>
      </w:r>
      <w:r w:rsidR="00A80DAF" w:rsidRPr="008662E9">
        <w:rPr>
          <w:bCs/>
        </w:rPr>
        <w:t>о</w:t>
      </w:r>
      <w:r w:rsidR="00A80DAF" w:rsidRPr="008662E9">
        <w:rPr>
          <w:bCs/>
        </w:rPr>
        <w:t>образности.</w:t>
      </w:r>
    </w:p>
    <w:p w:rsidR="00A80DAF" w:rsidRPr="008662E9" w:rsidRDefault="00A80DAF" w:rsidP="00B11EFE">
      <w:pPr>
        <w:jc w:val="center"/>
      </w:pPr>
      <w:bookmarkStart w:id="0" w:name="_Hlk68424934"/>
    </w:p>
    <w:p w:rsidR="00404D61" w:rsidRDefault="00404D61" w:rsidP="00B11EFE">
      <w:pPr>
        <w:jc w:val="center"/>
        <w:rPr>
          <w:b/>
        </w:rPr>
      </w:pPr>
      <w:r w:rsidRPr="00B11EFE">
        <w:rPr>
          <w:b/>
        </w:rPr>
        <w:t xml:space="preserve">СПИСОК </w:t>
      </w:r>
      <w:r w:rsidR="00430F5F" w:rsidRPr="00B11EFE">
        <w:rPr>
          <w:b/>
        </w:rPr>
        <w:t>ЛИТЕРАТУРЫ</w:t>
      </w:r>
    </w:p>
    <w:p w:rsidR="00D5157F" w:rsidRPr="00D5157F" w:rsidRDefault="00D5157F" w:rsidP="00B11EFE">
      <w:pPr>
        <w:jc w:val="center"/>
      </w:pPr>
    </w:p>
    <w:p w:rsidR="007B35F4" w:rsidRDefault="007B35F4" w:rsidP="007B35F4">
      <w:pPr>
        <w:ind w:firstLine="709"/>
        <w:jc w:val="both"/>
        <w:rPr>
          <w:sz w:val="20"/>
        </w:rPr>
      </w:pPr>
      <w:r>
        <w:rPr>
          <w:sz w:val="20"/>
        </w:rPr>
        <w:t>1</w:t>
      </w:r>
      <w:r w:rsidRPr="00234ACA">
        <w:rPr>
          <w:sz w:val="20"/>
        </w:rPr>
        <w:t>. Куликова, Л.В. Основы электромагнитной совместимости : учебник для вузов / Л.В. Куликова, О.К. Никольский, А.А. Сошников</w:t>
      </w:r>
      <w:proofErr w:type="gramStart"/>
      <w:r w:rsidRPr="00234ACA">
        <w:rPr>
          <w:sz w:val="20"/>
        </w:rPr>
        <w:t>.</w:t>
      </w:r>
      <w:proofErr w:type="gramEnd"/>
      <w:r w:rsidRPr="00234ACA">
        <w:rPr>
          <w:sz w:val="20"/>
        </w:rPr>
        <w:t xml:space="preserve"> – </w:t>
      </w:r>
      <w:proofErr w:type="gramStart"/>
      <w:r w:rsidRPr="00234ACA">
        <w:rPr>
          <w:sz w:val="20"/>
        </w:rPr>
        <w:t>и</w:t>
      </w:r>
      <w:proofErr w:type="gramEnd"/>
      <w:r w:rsidRPr="00234ACA">
        <w:rPr>
          <w:sz w:val="20"/>
        </w:rPr>
        <w:t>зд. 4-е, стер. – Москва; Берлин</w:t>
      </w:r>
      <w:proofErr w:type="gramStart"/>
      <w:r w:rsidRPr="00234ACA">
        <w:rPr>
          <w:sz w:val="20"/>
        </w:rPr>
        <w:t xml:space="preserve"> :</w:t>
      </w:r>
      <w:proofErr w:type="gramEnd"/>
      <w:r w:rsidRPr="00234ACA">
        <w:rPr>
          <w:sz w:val="20"/>
        </w:rPr>
        <w:t xml:space="preserve"> </w:t>
      </w:r>
      <w:proofErr w:type="spellStart"/>
      <w:r w:rsidRPr="00234ACA">
        <w:rPr>
          <w:sz w:val="20"/>
        </w:rPr>
        <w:t>Директ-Медиа</w:t>
      </w:r>
      <w:proofErr w:type="spellEnd"/>
      <w:r w:rsidRPr="00234ACA">
        <w:rPr>
          <w:sz w:val="20"/>
        </w:rPr>
        <w:t xml:space="preserve">, 2020. – 404 с. </w:t>
      </w:r>
      <w:r w:rsidRPr="00234ACA">
        <w:rPr>
          <w:sz w:val="20"/>
          <w:lang w:val="en-US"/>
        </w:rPr>
        <w:t>ISBN</w:t>
      </w:r>
      <w:r w:rsidRPr="00234ACA">
        <w:rPr>
          <w:sz w:val="20"/>
        </w:rPr>
        <w:t xml:space="preserve"> 978-5-4499-1175-9. – </w:t>
      </w:r>
      <w:r w:rsidRPr="00234ACA">
        <w:rPr>
          <w:sz w:val="20"/>
          <w:lang w:val="en-US"/>
        </w:rPr>
        <w:t>URL</w:t>
      </w:r>
      <w:r w:rsidRPr="00234ACA">
        <w:rPr>
          <w:sz w:val="20"/>
        </w:rPr>
        <w:t xml:space="preserve">: https://www.elibrary.ru/item.asp?id=44365216 (дата обращения: 10.10.2022). – Режим доступа: </w:t>
      </w:r>
      <w:r w:rsidRPr="00234ACA">
        <w:rPr>
          <w:bCs/>
          <w:sz w:val="20"/>
        </w:rPr>
        <w:t>для зарегистрированных пользователей</w:t>
      </w:r>
      <w:r w:rsidRPr="00234ACA">
        <w:rPr>
          <w:sz w:val="20"/>
        </w:rPr>
        <w:t>.</w:t>
      </w:r>
    </w:p>
    <w:p w:rsidR="007B35F4" w:rsidRPr="007B35F4" w:rsidRDefault="007B35F4" w:rsidP="007B35F4">
      <w:pPr>
        <w:ind w:firstLine="709"/>
        <w:jc w:val="both"/>
        <w:rPr>
          <w:sz w:val="20"/>
        </w:rPr>
      </w:pPr>
      <w:r>
        <w:rPr>
          <w:sz w:val="20"/>
        </w:rPr>
        <w:t xml:space="preserve">2. </w:t>
      </w:r>
      <w:r w:rsidRPr="007B35F4">
        <w:rPr>
          <w:sz w:val="20"/>
        </w:rPr>
        <w:t xml:space="preserve">Попов, М. Г. Особенности выбора расчетного вида короткого замыкания при определении чувствительности защитных аппаратов в сетях 0,4 кВ / М. Г. Попов, А. А. </w:t>
      </w:r>
      <w:proofErr w:type="spellStart"/>
      <w:r w:rsidRPr="007B35F4">
        <w:rPr>
          <w:sz w:val="20"/>
        </w:rPr>
        <w:t>Лапидус</w:t>
      </w:r>
      <w:proofErr w:type="spellEnd"/>
      <w:r w:rsidRPr="007B35F4">
        <w:rPr>
          <w:sz w:val="20"/>
        </w:rPr>
        <w:t xml:space="preserve">, С. Н. Соловьева // Релейная защита и автоматизация. </w:t>
      </w:r>
      <w:r>
        <w:rPr>
          <w:sz w:val="20"/>
        </w:rPr>
        <w:t>– 2022. – № 2(47). – С. 11-15</w:t>
      </w:r>
      <w:r w:rsidRPr="007B35F4">
        <w:rPr>
          <w:sz w:val="20"/>
        </w:rPr>
        <w:t>.</w:t>
      </w:r>
    </w:p>
    <w:p w:rsidR="007B35F4" w:rsidRPr="007B35F4" w:rsidRDefault="007B35F4" w:rsidP="007B35F4">
      <w:pPr>
        <w:ind w:firstLine="709"/>
        <w:jc w:val="both"/>
        <w:rPr>
          <w:sz w:val="20"/>
          <w:lang w:val="en-US"/>
        </w:rPr>
      </w:pPr>
      <w:r w:rsidRPr="007B35F4">
        <w:rPr>
          <w:sz w:val="20"/>
          <w:lang w:val="en-US"/>
        </w:rPr>
        <w:t xml:space="preserve">3. S. Boron, A. </w:t>
      </w:r>
      <w:proofErr w:type="spellStart"/>
      <w:r w:rsidRPr="007B35F4">
        <w:rPr>
          <w:sz w:val="20"/>
          <w:lang w:val="en-US"/>
        </w:rPr>
        <w:t>Heyduk</w:t>
      </w:r>
      <w:proofErr w:type="spellEnd"/>
      <w:r w:rsidRPr="007B35F4">
        <w:rPr>
          <w:sz w:val="20"/>
          <w:lang w:val="en-US"/>
        </w:rPr>
        <w:t xml:space="preserve">, J. </w:t>
      </w:r>
      <w:proofErr w:type="spellStart"/>
      <w:r w:rsidRPr="007B35F4">
        <w:rPr>
          <w:sz w:val="20"/>
          <w:lang w:val="en-US"/>
        </w:rPr>
        <w:t>Joostberens</w:t>
      </w:r>
      <w:proofErr w:type="spellEnd"/>
      <w:r w:rsidRPr="007B35F4">
        <w:rPr>
          <w:sz w:val="20"/>
          <w:lang w:val="en-US"/>
        </w:rPr>
        <w:t xml:space="preserve">, J. </w:t>
      </w:r>
      <w:proofErr w:type="spellStart"/>
      <w:r w:rsidRPr="007B35F4">
        <w:rPr>
          <w:sz w:val="20"/>
          <w:lang w:val="en-US"/>
        </w:rPr>
        <w:t>Pielot</w:t>
      </w:r>
      <w:proofErr w:type="spellEnd"/>
      <w:r w:rsidRPr="007B35F4">
        <w:rPr>
          <w:sz w:val="20"/>
          <w:lang w:val="en-US"/>
        </w:rPr>
        <w:t xml:space="preserve">, </w:t>
      </w:r>
      <w:r w:rsidRPr="007B35F4">
        <w:rPr>
          <w:bCs/>
          <w:sz w:val="20"/>
          <w:lang w:val="en-US"/>
        </w:rPr>
        <w:t>"</w:t>
      </w:r>
      <w:r w:rsidRPr="007B35F4">
        <w:rPr>
          <w:sz w:val="20"/>
          <w:lang w:val="en-US"/>
        </w:rPr>
        <w:t>Empirical Model of a Human Body Resistance at a Hand-to-Hand DC Flow,</w:t>
      </w:r>
      <w:r w:rsidRPr="007B35F4">
        <w:rPr>
          <w:bCs/>
          <w:sz w:val="20"/>
          <w:lang w:val="en-US"/>
        </w:rPr>
        <w:t>"</w:t>
      </w:r>
      <w:r w:rsidRPr="007B35F4">
        <w:rPr>
          <w:sz w:val="20"/>
          <w:lang w:val="en-US"/>
        </w:rPr>
        <w:t xml:space="preserve"> </w:t>
      </w:r>
      <w:proofErr w:type="spellStart"/>
      <w:r w:rsidRPr="007B35F4">
        <w:rPr>
          <w:sz w:val="20"/>
          <w:lang w:val="en-US"/>
        </w:rPr>
        <w:t>Elektronika</w:t>
      </w:r>
      <w:proofErr w:type="spellEnd"/>
      <w:r w:rsidRPr="007B35F4">
        <w:rPr>
          <w:sz w:val="20"/>
          <w:lang w:val="en-US"/>
        </w:rPr>
        <w:t xml:space="preserve"> </w:t>
      </w:r>
      <w:proofErr w:type="spellStart"/>
      <w:r w:rsidRPr="007B35F4">
        <w:rPr>
          <w:sz w:val="20"/>
          <w:lang w:val="en-US"/>
        </w:rPr>
        <w:t>ir</w:t>
      </w:r>
      <w:proofErr w:type="spellEnd"/>
      <w:r w:rsidRPr="007B35F4">
        <w:rPr>
          <w:sz w:val="20"/>
          <w:lang w:val="en-US"/>
        </w:rPr>
        <w:t xml:space="preserve"> </w:t>
      </w:r>
      <w:proofErr w:type="spellStart"/>
      <w:r w:rsidRPr="007B35F4">
        <w:rPr>
          <w:sz w:val="20"/>
          <w:lang w:val="en-US"/>
        </w:rPr>
        <w:t>elektrotechnika</w:t>
      </w:r>
      <w:proofErr w:type="spellEnd"/>
      <w:r w:rsidRPr="007B35F4">
        <w:rPr>
          <w:sz w:val="20"/>
          <w:lang w:val="en-US"/>
        </w:rPr>
        <w:t xml:space="preserve">, vol. 22, no. 4, </w:t>
      </w:r>
      <w:r w:rsidRPr="007B35F4">
        <w:rPr>
          <w:bCs/>
          <w:sz w:val="20"/>
          <w:lang w:val="en-US"/>
        </w:rPr>
        <w:t xml:space="preserve">pp. 26-31, </w:t>
      </w:r>
      <w:r w:rsidRPr="007B35F4">
        <w:rPr>
          <w:sz w:val="20"/>
          <w:lang w:val="en-US"/>
        </w:rPr>
        <w:t>2016.</w:t>
      </w:r>
      <w:r w:rsidRPr="007B35F4">
        <w:rPr>
          <w:bCs/>
          <w:sz w:val="20"/>
          <w:lang w:val="en-US"/>
        </w:rPr>
        <w:t xml:space="preserve"> – </w:t>
      </w:r>
      <w:r w:rsidRPr="007B35F4">
        <w:rPr>
          <w:sz w:val="20"/>
          <w:lang w:val="en-US"/>
        </w:rPr>
        <w:t>DOI</w:t>
      </w:r>
      <w:r w:rsidRPr="007B35F4">
        <w:rPr>
          <w:bCs/>
          <w:sz w:val="20"/>
          <w:lang w:val="en-US"/>
        </w:rPr>
        <w:t xml:space="preserve">: https://doi.org/10.5755/j01.eie.22.4.15910 </w:t>
      </w:r>
      <w:r w:rsidRPr="007B35F4">
        <w:rPr>
          <w:sz w:val="20"/>
          <w:lang w:val="en-US"/>
        </w:rPr>
        <w:t>(</w:t>
      </w:r>
      <w:r w:rsidRPr="007B35F4">
        <w:rPr>
          <w:sz w:val="20"/>
        </w:rPr>
        <w:t>дата</w:t>
      </w:r>
      <w:r w:rsidRPr="007B35F4">
        <w:rPr>
          <w:sz w:val="20"/>
          <w:lang w:val="en-US"/>
        </w:rPr>
        <w:t xml:space="preserve"> </w:t>
      </w:r>
      <w:r w:rsidRPr="007B35F4">
        <w:rPr>
          <w:sz w:val="20"/>
        </w:rPr>
        <w:t>обращения</w:t>
      </w:r>
      <w:r>
        <w:rPr>
          <w:sz w:val="20"/>
          <w:lang w:val="en-US"/>
        </w:rPr>
        <w:t>: 11.</w:t>
      </w:r>
      <w:r w:rsidRPr="007B35F4">
        <w:rPr>
          <w:sz w:val="20"/>
          <w:lang w:val="en-US"/>
        </w:rPr>
        <w:t xml:space="preserve">10.2022). </w:t>
      </w:r>
      <w:proofErr w:type="gramStart"/>
      <w:r w:rsidRPr="007B35F4">
        <w:rPr>
          <w:sz w:val="20"/>
          <w:lang w:val="en-US"/>
        </w:rPr>
        <w:t xml:space="preserve">– </w:t>
      </w:r>
      <w:r w:rsidRPr="007B35F4">
        <w:rPr>
          <w:sz w:val="20"/>
        </w:rPr>
        <w:t>Режим</w:t>
      </w:r>
      <w:r w:rsidRPr="007B35F4">
        <w:rPr>
          <w:sz w:val="20"/>
          <w:lang w:val="en-US"/>
        </w:rPr>
        <w:t xml:space="preserve"> </w:t>
      </w:r>
      <w:r w:rsidRPr="007B35F4">
        <w:rPr>
          <w:sz w:val="20"/>
        </w:rPr>
        <w:t>доступа</w:t>
      </w:r>
      <w:r w:rsidRPr="007B35F4">
        <w:rPr>
          <w:sz w:val="20"/>
          <w:lang w:val="en-US"/>
        </w:rPr>
        <w:t xml:space="preserve">: </w:t>
      </w:r>
      <w:r w:rsidRPr="007B35F4">
        <w:rPr>
          <w:bCs/>
          <w:sz w:val="20"/>
        </w:rPr>
        <w:t>свободный</w:t>
      </w:r>
      <w:r w:rsidRPr="007B35F4">
        <w:rPr>
          <w:sz w:val="20"/>
          <w:lang w:val="en-US"/>
        </w:rPr>
        <w:t>.</w:t>
      </w:r>
      <w:proofErr w:type="gramEnd"/>
    </w:p>
    <w:p w:rsidR="00234ACA" w:rsidRPr="00234ACA" w:rsidRDefault="007B35F4" w:rsidP="00234ACA">
      <w:pPr>
        <w:ind w:firstLine="709"/>
        <w:jc w:val="both"/>
        <w:rPr>
          <w:sz w:val="20"/>
        </w:rPr>
      </w:pPr>
      <w:r>
        <w:rPr>
          <w:sz w:val="20"/>
        </w:rPr>
        <w:t>4</w:t>
      </w:r>
      <w:r w:rsidR="00A601E1" w:rsidRPr="00234ACA">
        <w:rPr>
          <w:sz w:val="20"/>
        </w:rPr>
        <w:t xml:space="preserve">. </w:t>
      </w:r>
      <w:r w:rsidR="00234ACA" w:rsidRPr="00234ACA">
        <w:rPr>
          <w:sz w:val="20"/>
        </w:rPr>
        <w:t>Правила технической эксплуатации электроустановок потребителей электрической энергии</w:t>
      </w:r>
      <w:proofErr w:type="gramStart"/>
      <w:r w:rsidR="00234ACA">
        <w:rPr>
          <w:sz w:val="20"/>
        </w:rPr>
        <w:t>.</w:t>
      </w:r>
      <w:proofErr w:type="gramEnd"/>
      <w:r w:rsidR="00234ACA">
        <w:rPr>
          <w:sz w:val="20"/>
        </w:rPr>
        <w:t xml:space="preserve"> П</w:t>
      </w:r>
      <w:r w:rsidR="00234ACA" w:rsidRPr="00234ACA">
        <w:rPr>
          <w:sz w:val="20"/>
        </w:rPr>
        <w:t>риказ Минэнерго России</w:t>
      </w:r>
      <w:r w:rsidR="00234ACA">
        <w:rPr>
          <w:sz w:val="20"/>
        </w:rPr>
        <w:t xml:space="preserve"> </w:t>
      </w:r>
      <w:r w:rsidR="00234ACA" w:rsidRPr="00234ACA">
        <w:rPr>
          <w:sz w:val="20"/>
        </w:rPr>
        <w:t>от 12 августа 2022 года N 811</w:t>
      </w:r>
      <w:r w:rsidR="00234ACA">
        <w:rPr>
          <w:sz w:val="20"/>
        </w:rPr>
        <w:t>.</w:t>
      </w:r>
      <w:r w:rsidR="00234ACA" w:rsidRPr="00234ACA">
        <w:rPr>
          <w:sz w:val="20"/>
        </w:rPr>
        <w:t xml:space="preserve"> – </w:t>
      </w:r>
      <w:r w:rsidR="00234ACA" w:rsidRPr="00234ACA">
        <w:rPr>
          <w:sz w:val="20"/>
          <w:lang w:val="en-US"/>
        </w:rPr>
        <w:t>URL</w:t>
      </w:r>
      <w:r w:rsidR="00234ACA" w:rsidRPr="00234ACA">
        <w:rPr>
          <w:sz w:val="20"/>
        </w:rPr>
        <w:t>: https://docs.cntd.ru/document/351621634?marker=65E0IS</w:t>
      </w:r>
      <w:r w:rsidR="00234ACA">
        <w:rPr>
          <w:sz w:val="20"/>
        </w:rPr>
        <w:t xml:space="preserve"> (дата обращения: 10</w:t>
      </w:r>
      <w:r w:rsidR="00234ACA" w:rsidRPr="00234ACA">
        <w:rPr>
          <w:sz w:val="20"/>
        </w:rPr>
        <w:t>.</w:t>
      </w:r>
      <w:r w:rsidR="00234ACA">
        <w:rPr>
          <w:sz w:val="20"/>
        </w:rPr>
        <w:t>10</w:t>
      </w:r>
      <w:r w:rsidR="00234ACA" w:rsidRPr="00234ACA">
        <w:rPr>
          <w:sz w:val="20"/>
        </w:rPr>
        <w:t xml:space="preserve">.2022). – Режим доступа: свободный. </w:t>
      </w:r>
    </w:p>
    <w:p w:rsidR="00A601E1" w:rsidRPr="00234ACA" w:rsidRDefault="007B35F4" w:rsidP="00036BFF">
      <w:pPr>
        <w:pStyle w:val="a6"/>
        <w:ind w:firstLine="709"/>
        <w:jc w:val="both"/>
        <w:rPr>
          <w:rFonts w:ascii="Times New Roman" w:hAnsi="Times New Roman"/>
          <w:szCs w:val="24"/>
        </w:rPr>
      </w:pPr>
      <w:r>
        <w:rPr>
          <w:rFonts w:ascii="Times New Roman" w:hAnsi="Times New Roman"/>
          <w:szCs w:val="24"/>
        </w:rPr>
        <w:t>5</w:t>
      </w:r>
      <w:r w:rsidR="00A601E1" w:rsidRPr="00234ACA">
        <w:rPr>
          <w:rFonts w:ascii="Times New Roman" w:hAnsi="Times New Roman"/>
          <w:szCs w:val="24"/>
        </w:rPr>
        <w:t xml:space="preserve">. </w:t>
      </w:r>
      <w:r w:rsidR="00234ACA" w:rsidRPr="00234ACA">
        <w:rPr>
          <w:rFonts w:ascii="Times New Roman" w:hAnsi="Times New Roman"/>
          <w:szCs w:val="24"/>
        </w:rPr>
        <w:t xml:space="preserve">ПУЭ 7. Правила устройства электроустановок. Издание 7. – </w:t>
      </w:r>
      <w:r w:rsidR="00234ACA" w:rsidRPr="00234ACA">
        <w:rPr>
          <w:rFonts w:ascii="Times New Roman" w:hAnsi="Times New Roman"/>
          <w:szCs w:val="24"/>
          <w:lang w:val="en-US"/>
        </w:rPr>
        <w:t>URL</w:t>
      </w:r>
      <w:r w:rsidR="00234ACA" w:rsidRPr="00234ACA">
        <w:rPr>
          <w:rFonts w:ascii="Times New Roman" w:hAnsi="Times New Roman"/>
          <w:szCs w:val="24"/>
        </w:rPr>
        <w:t xml:space="preserve">: https://www.elec.ru/library/direction/pue.html (дата обращения: 10.10.2022). – Режим доступа: свободный. </w:t>
      </w:r>
    </w:p>
    <w:p w:rsidR="007B35F4" w:rsidRDefault="007B35F4" w:rsidP="00036BFF">
      <w:pPr>
        <w:ind w:firstLine="709"/>
        <w:jc w:val="both"/>
        <w:rPr>
          <w:sz w:val="20"/>
        </w:rPr>
      </w:pPr>
      <w:r>
        <w:rPr>
          <w:sz w:val="20"/>
        </w:rPr>
        <w:t xml:space="preserve">6. </w:t>
      </w:r>
      <w:r w:rsidRPr="007B35F4">
        <w:rPr>
          <w:sz w:val="20"/>
        </w:rPr>
        <w:t xml:space="preserve">Повышение эффективности защит Дальнего резервирования в распределительных сетях электроснабжения до 1 кВ / М. Г. Попов, С. Н. Соловьева, А. А. </w:t>
      </w:r>
      <w:proofErr w:type="spellStart"/>
      <w:r w:rsidRPr="007B35F4">
        <w:rPr>
          <w:sz w:val="20"/>
        </w:rPr>
        <w:t>Лапидус</w:t>
      </w:r>
      <w:proofErr w:type="spellEnd"/>
      <w:r w:rsidRPr="007B35F4">
        <w:rPr>
          <w:sz w:val="20"/>
        </w:rPr>
        <w:t xml:space="preserve"> [и др.] // Вестник Чувашского университета</w:t>
      </w:r>
      <w:r>
        <w:rPr>
          <w:sz w:val="20"/>
        </w:rPr>
        <w:t>. – 2020. – № 1. – С. 155-166</w:t>
      </w:r>
      <w:r w:rsidRPr="007B35F4">
        <w:rPr>
          <w:sz w:val="20"/>
        </w:rPr>
        <w:t>.</w:t>
      </w:r>
    </w:p>
    <w:p w:rsidR="007B35F4" w:rsidRDefault="007B35F4" w:rsidP="00036BFF">
      <w:pPr>
        <w:ind w:firstLine="709"/>
        <w:jc w:val="both"/>
        <w:rPr>
          <w:sz w:val="20"/>
        </w:rPr>
      </w:pPr>
      <w:r>
        <w:rPr>
          <w:sz w:val="20"/>
        </w:rPr>
        <w:t xml:space="preserve">7. </w:t>
      </w:r>
      <w:r w:rsidRPr="007B35F4">
        <w:rPr>
          <w:sz w:val="20"/>
        </w:rPr>
        <w:t xml:space="preserve">Исследование отключающей способности автоматических выключателей в режиме короткого замыкания / Е. Г. Егоров, С. П. Иванова, Н. Ю. </w:t>
      </w:r>
      <w:proofErr w:type="spellStart"/>
      <w:r w:rsidRPr="007B35F4">
        <w:rPr>
          <w:sz w:val="20"/>
        </w:rPr>
        <w:t>Луия</w:t>
      </w:r>
      <w:proofErr w:type="spellEnd"/>
      <w:r w:rsidRPr="007B35F4">
        <w:rPr>
          <w:sz w:val="20"/>
        </w:rPr>
        <w:t xml:space="preserve"> [и др.] // Электротехни</w:t>
      </w:r>
      <w:r>
        <w:rPr>
          <w:sz w:val="20"/>
        </w:rPr>
        <w:t>ка. – 2018. – № 8. – С. 12-15</w:t>
      </w:r>
      <w:r w:rsidRPr="007B35F4">
        <w:rPr>
          <w:sz w:val="20"/>
        </w:rPr>
        <w:t>.</w:t>
      </w:r>
    </w:p>
    <w:p w:rsidR="007B35F4" w:rsidRDefault="007B35F4" w:rsidP="007B35F4">
      <w:pPr>
        <w:ind w:firstLine="709"/>
        <w:jc w:val="both"/>
        <w:rPr>
          <w:sz w:val="20"/>
        </w:rPr>
      </w:pPr>
      <w:r>
        <w:rPr>
          <w:sz w:val="20"/>
        </w:rPr>
        <w:t xml:space="preserve">8. </w:t>
      </w:r>
      <w:proofErr w:type="spellStart"/>
      <w:r w:rsidRPr="007B35F4">
        <w:rPr>
          <w:sz w:val="20"/>
        </w:rPr>
        <w:t>Смелков</w:t>
      </w:r>
      <w:proofErr w:type="spellEnd"/>
      <w:r w:rsidRPr="007B35F4">
        <w:rPr>
          <w:sz w:val="20"/>
        </w:rPr>
        <w:t>, Г. И. Пожарная безопасность электропроводок. – Москва</w:t>
      </w:r>
      <w:proofErr w:type="gramStart"/>
      <w:r w:rsidRPr="007B35F4">
        <w:rPr>
          <w:sz w:val="20"/>
        </w:rPr>
        <w:t xml:space="preserve"> :</w:t>
      </w:r>
      <w:proofErr w:type="gramEnd"/>
      <w:r w:rsidRPr="007B35F4">
        <w:rPr>
          <w:sz w:val="20"/>
        </w:rPr>
        <w:t xml:space="preserve"> ООО «Кабель», 2009. – 328 с.  </w:t>
      </w:r>
      <w:r w:rsidRPr="007B35F4">
        <w:rPr>
          <w:sz w:val="20"/>
          <w:lang w:val="en-US"/>
        </w:rPr>
        <w:t>ISBN</w:t>
      </w:r>
      <w:r w:rsidRPr="007B35F4">
        <w:rPr>
          <w:sz w:val="20"/>
        </w:rPr>
        <w:t xml:space="preserve"> 978-5-9901554-2-8.</w:t>
      </w:r>
    </w:p>
    <w:p w:rsidR="00CC785E" w:rsidRDefault="007B35F4" w:rsidP="00036BFF">
      <w:pPr>
        <w:ind w:firstLine="709"/>
        <w:jc w:val="both"/>
        <w:rPr>
          <w:sz w:val="20"/>
        </w:rPr>
      </w:pPr>
      <w:r>
        <w:rPr>
          <w:sz w:val="20"/>
        </w:rPr>
        <w:t>9</w:t>
      </w:r>
      <w:r w:rsidR="00CC785E" w:rsidRPr="00234ACA">
        <w:rPr>
          <w:sz w:val="20"/>
        </w:rPr>
        <w:t>.</w:t>
      </w:r>
      <w:r w:rsidR="00CC785E" w:rsidRPr="00234ACA">
        <w:rPr>
          <w:sz w:val="20"/>
          <w:shd w:val="clear" w:color="auto" w:fill="FAFAFA"/>
        </w:rPr>
        <w:t xml:space="preserve"> </w:t>
      </w:r>
      <w:r w:rsidR="00234ACA" w:rsidRPr="00234ACA">
        <w:rPr>
          <w:sz w:val="20"/>
          <w:shd w:val="clear" w:color="auto" w:fill="FAFAFA"/>
        </w:rPr>
        <w:t>Сошников, А. А. Экспресс-оценка эффективности защиты в сетях 0,38 кВ с низким уровнем аварийных токов / А. А. Сошников, Е. В. Титов // Вестник Алтайского государственного аграрного университета. – 2020. – № 2(184). – С. 158-163</w:t>
      </w:r>
      <w:r w:rsidR="00CC785E" w:rsidRPr="00234ACA">
        <w:rPr>
          <w:sz w:val="20"/>
        </w:rPr>
        <w:t>.</w:t>
      </w:r>
    </w:p>
    <w:p w:rsidR="00234ACA" w:rsidRPr="00234ACA" w:rsidRDefault="007B35F4" w:rsidP="00036BFF">
      <w:pPr>
        <w:ind w:firstLine="709"/>
        <w:jc w:val="both"/>
        <w:rPr>
          <w:sz w:val="20"/>
        </w:rPr>
      </w:pPr>
      <w:r>
        <w:rPr>
          <w:sz w:val="20"/>
        </w:rPr>
        <w:t>10</w:t>
      </w:r>
      <w:r w:rsidR="00234ACA">
        <w:rPr>
          <w:sz w:val="20"/>
        </w:rPr>
        <w:t xml:space="preserve">. </w:t>
      </w:r>
      <w:r w:rsidR="00234ACA" w:rsidRPr="00234ACA">
        <w:rPr>
          <w:sz w:val="20"/>
        </w:rPr>
        <w:t>Сошников, А. А. Влияние структурно-параметрических характеристик защиты электрических сетей АПК на пожарную опасность коротких замыканий / А. А. Сошников, Е. В. Титов // Вестник Алтайского государственного аграрного университета. – 20</w:t>
      </w:r>
      <w:r w:rsidR="00234ACA">
        <w:rPr>
          <w:sz w:val="20"/>
        </w:rPr>
        <w:t xml:space="preserve">22. – № 4(210). – С. 119-124. </w:t>
      </w:r>
    </w:p>
    <w:p w:rsidR="00A601E1" w:rsidRPr="00234ACA" w:rsidRDefault="00A601E1" w:rsidP="00036BFF">
      <w:pPr>
        <w:widowControl w:val="0"/>
        <w:tabs>
          <w:tab w:val="center" w:pos="4644"/>
          <w:tab w:val="right" w:pos="9180"/>
        </w:tabs>
        <w:autoSpaceDE w:val="0"/>
        <w:autoSpaceDN w:val="0"/>
        <w:adjustRightInd w:val="0"/>
        <w:ind w:firstLine="709"/>
        <w:jc w:val="both"/>
      </w:pPr>
    </w:p>
    <w:p w:rsidR="00756242" w:rsidRPr="00D5157F" w:rsidRDefault="00756242" w:rsidP="00036BFF">
      <w:pPr>
        <w:tabs>
          <w:tab w:val="right" w:leader="dot" w:pos="9356"/>
        </w:tabs>
        <w:overflowPunct w:val="0"/>
        <w:autoSpaceDE w:val="0"/>
        <w:autoSpaceDN w:val="0"/>
        <w:adjustRightInd w:val="0"/>
        <w:ind w:firstLine="709"/>
        <w:jc w:val="both"/>
        <w:textAlignment w:val="baseline"/>
        <w:rPr>
          <w:b/>
        </w:rPr>
        <w:sectPr w:rsidR="00756242" w:rsidRPr="00D5157F" w:rsidSect="008662E9">
          <w:footerReference w:type="even" r:id="rId11"/>
          <w:footerReference w:type="default" r:id="rId12"/>
          <w:pgSz w:w="11906" w:h="16838" w:code="9"/>
          <w:pgMar w:top="1134" w:right="1134" w:bottom="907" w:left="1134" w:header="709" w:footer="709" w:gutter="0"/>
          <w:cols w:space="708"/>
          <w:docGrid w:linePitch="360"/>
        </w:sectPr>
      </w:pPr>
    </w:p>
    <w:p w:rsidR="00756242" w:rsidRDefault="00786688" w:rsidP="00756242">
      <w:pPr>
        <w:tabs>
          <w:tab w:val="right" w:leader="dot" w:pos="9356"/>
        </w:tabs>
        <w:overflowPunct w:val="0"/>
        <w:autoSpaceDE w:val="0"/>
        <w:autoSpaceDN w:val="0"/>
        <w:adjustRightInd w:val="0"/>
        <w:jc w:val="both"/>
        <w:textAlignment w:val="baseline"/>
        <w:rPr>
          <w:sz w:val="20"/>
        </w:rPr>
      </w:pPr>
      <w:r w:rsidRPr="00756242">
        <w:rPr>
          <w:b/>
          <w:sz w:val="20"/>
        </w:rPr>
        <w:lastRenderedPageBreak/>
        <w:t>Сошников Александр Андреевич</w:t>
      </w:r>
      <w:r w:rsidR="00A02D11">
        <w:rPr>
          <w:sz w:val="20"/>
          <w:lang w:val="en-US"/>
        </w:rPr>
        <w:t>;</w:t>
      </w:r>
      <w:r w:rsidRPr="00756242">
        <w:rPr>
          <w:sz w:val="20"/>
        </w:rPr>
        <w:t xml:space="preserve"> </w:t>
      </w:r>
    </w:p>
    <w:p w:rsidR="00A02D11" w:rsidRPr="00A02D11" w:rsidRDefault="00A02D11" w:rsidP="00756242">
      <w:pPr>
        <w:tabs>
          <w:tab w:val="right" w:leader="dot" w:pos="9356"/>
        </w:tabs>
        <w:overflowPunct w:val="0"/>
        <w:autoSpaceDE w:val="0"/>
        <w:autoSpaceDN w:val="0"/>
        <w:adjustRightInd w:val="0"/>
        <w:jc w:val="both"/>
        <w:textAlignment w:val="baseline"/>
        <w:rPr>
          <w:sz w:val="20"/>
        </w:rPr>
      </w:pPr>
      <w:r w:rsidRPr="00A02D11">
        <w:rPr>
          <w:bCs/>
          <w:sz w:val="20"/>
        </w:rPr>
        <w:t>ФГБОУ </w:t>
      </w:r>
      <w:proofErr w:type="gramStart"/>
      <w:r w:rsidRPr="00A02D11">
        <w:rPr>
          <w:bCs/>
          <w:sz w:val="20"/>
        </w:rPr>
        <w:t>ВО</w:t>
      </w:r>
      <w:proofErr w:type="gramEnd"/>
      <w:r w:rsidRPr="00A02D11">
        <w:rPr>
          <w:bCs/>
          <w:sz w:val="20"/>
        </w:rPr>
        <w:t xml:space="preserve"> «Алтайский государственный технический университет им. И.И.</w:t>
      </w:r>
      <w:r w:rsidRPr="00A02D11">
        <w:rPr>
          <w:bCs/>
          <w:sz w:val="20"/>
          <w:lang w:val="en-US"/>
        </w:rPr>
        <w:t> </w:t>
      </w:r>
      <w:r w:rsidRPr="00A02D11">
        <w:rPr>
          <w:bCs/>
          <w:sz w:val="20"/>
        </w:rPr>
        <w:t>Ползунова»;</w:t>
      </w:r>
    </w:p>
    <w:p w:rsidR="00A02D11" w:rsidRDefault="00786688" w:rsidP="00756242">
      <w:pPr>
        <w:tabs>
          <w:tab w:val="right" w:leader="dot" w:pos="9356"/>
        </w:tabs>
        <w:overflowPunct w:val="0"/>
        <w:autoSpaceDE w:val="0"/>
        <w:autoSpaceDN w:val="0"/>
        <w:adjustRightInd w:val="0"/>
        <w:jc w:val="both"/>
        <w:textAlignment w:val="baseline"/>
        <w:rPr>
          <w:sz w:val="20"/>
        </w:rPr>
      </w:pPr>
      <w:r w:rsidRPr="00756242">
        <w:rPr>
          <w:sz w:val="20"/>
        </w:rPr>
        <w:t>доктор технических наук, профессор, профессор к</w:t>
      </w:r>
      <w:r w:rsidRPr="00756242">
        <w:rPr>
          <w:sz w:val="20"/>
        </w:rPr>
        <w:t>а</w:t>
      </w:r>
      <w:r w:rsidRPr="00756242">
        <w:rPr>
          <w:sz w:val="20"/>
        </w:rPr>
        <w:t>федры «Электрификация производства и быта»</w:t>
      </w:r>
      <w:r w:rsidR="00A02D11" w:rsidRPr="00A02D11">
        <w:rPr>
          <w:bCs/>
          <w:sz w:val="20"/>
        </w:rPr>
        <w:t>;</w:t>
      </w:r>
      <w:r w:rsidRPr="00756242">
        <w:rPr>
          <w:sz w:val="20"/>
        </w:rPr>
        <w:t xml:space="preserve"> </w:t>
      </w:r>
    </w:p>
    <w:p w:rsidR="00A02D11" w:rsidRDefault="00786688" w:rsidP="00756242">
      <w:pPr>
        <w:tabs>
          <w:tab w:val="right" w:leader="dot" w:pos="9356"/>
        </w:tabs>
        <w:overflowPunct w:val="0"/>
        <w:autoSpaceDE w:val="0"/>
        <w:autoSpaceDN w:val="0"/>
        <w:adjustRightInd w:val="0"/>
        <w:jc w:val="both"/>
        <w:textAlignment w:val="baseline"/>
        <w:rPr>
          <w:sz w:val="20"/>
        </w:rPr>
      </w:pPr>
      <w:r w:rsidRPr="00756242">
        <w:rPr>
          <w:sz w:val="20"/>
        </w:rPr>
        <w:t xml:space="preserve">656038, </w:t>
      </w:r>
      <w:r w:rsidR="00A02D11">
        <w:rPr>
          <w:sz w:val="20"/>
        </w:rPr>
        <w:t xml:space="preserve">Алтайский край, </w:t>
      </w:r>
      <w:r w:rsidRPr="00756242">
        <w:rPr>
          <w:sz w:val="20"/>
        </w:rPr>
        <w:t>г. Барнаул, пр. Ленина 46</w:t>
      </w:r>
      <w:r w:rsidR="00A02D11" w:rsidRPr="00A02D11">
        <w:rPr>
          <w:bCs/>
          <w:sz w:val="20"/>
        </w:rPr>
        <w:t>;</w:t>
      </w:r>
      <w:r w:rsidRPr="00756242">
        <w:rPr>
          <w:sz w:val="20"/>
        </w:rPr>
        <w:t xml:space="preserve"> </w:t>
      </w:r>
    </w:p>
    <w:p w:rsidR="00A02D11" w:rsidRDefault="00A02D11" w:rsidP="00756242">
      <w:pPr>
        <w:tabs>
          <w:tab w:val="right" w:leader="dot" w:pos="9356"/>
        </w:tabs>
        <w:overflowPunct w:val="0"/>
        <w:autoSpaceDE w:val="0"/>
        <w:autoSpaceDN w:val="0"/>
        <w:adjustRightInd w:val="0"/>
        <w:jc w:val="both"/>
        <w:textAlignment w:val="baseline"/>
        <w:rPr>
          <w:sz w:val="20"/>
        </w:rPr>
      </w:pPr>
      <w:r>
        <w:rPr>
          <w:sz w:val="20"/>
        </w:rPr>
        <w:t>т</w:t>
      </w:r>
      <w:r w:rsidRPr="00A02D11">
        <w:rPr>
          <w:sz w:val="20"/>
        </w:rPr>
        <w:t>ел</w:t>
      </w:r>
      <w:r>
        <w:rPr>
          <w:sz w:val="20"/>
        </w:rPr>
        <w:t>ефон</w:t>
      </w:r>
      <w:r w:rsidRPr="00111D07">
        <w:rPr>
          <w:sz w:val="20"/>
        </w:rPr>
        <w:t>: +7(3852) 36-71-29</w:t>
      </w:r>
      <w:r w:rsidRPr="00A02D11">
        <w:rPr>
          <w:bCs/>
          <w:sz w:val="20"/>
        </w:rPr>
        <w:t>;</w:t>
      </w:r>
      <w:r>
        <w:rPr>
          <w:bCs/>
          <w:sz w:val="20"/>
        </w:rPr>
        <w:t xml:space="preserve"> </w:t>
      </w:r>
    </w:p>
    <w:p w:rsidR="00786688" w:rsidRPr="00111D07" w:rsidRDefault="00786688" w:rsidP="00756242">
      <w:pPr>
        <w:tabs>
          <w:tab w:val="right" w:leader="dot" w:pos="9356"/>
        </w:tabs>
        <w:overflowPunct w:val="0"/>
        <w:autoSpaceDE w:val="0"/>
        <w:autoSpaceDN w:val="0"/>
        <w:adjustRightInd w:val="0"/>
        <w:jc w:val="both"/>
        <w:textAlignment w:val="baseline"/>
        <w:rPr>
          <w:sz w:val="20"/>
          <w:lang w:val="en-US"/>
        </w:rPr>
      </w:pPr>
      <w:r w:rsidRPr="00756242">
        <w:rPr>
          <w:sz w:val="20"/>
          <w:lang w:val="en-US"/>
        </w:rPr>
        <w:t>E</w:t>
      </w:r>
      <w:r w:rsidRPr="00111D07">
        <w:rPr>
          <w:sz w:val="20"/>
          <w:lang w:val="en-US"/>
        </w:rPr>
        <w:t>-</w:t>
      </w:r>
      <w:r w:rsidRPr="00756242">
        <w:rPr>
          <w:sz w:val="20"/>
          <w:lang w:val="en-US"/>
        </w:rPr>
        <w:t>mail</w:t>
      </w:r>
      <w:r w:rsidRPr="00111D07">
        <w:rPr>
          <w:sz w:val="20"/>
          <w:lang w:val="en-US"/>
        </w:rPr>
        <w:t xml:space="preserve">: </w:t>
      </w:r>
      <w:r w:rsidR="00111D07" w:rsidRPr="00111D07">
        <w:rPr>
          <w:sz w:val="20"/>
          <w:lang w:val="en-US"/>
        </w:rPr>
        <w:t>aa@soshnikov.info</w:t>
      </w:r>
      <w:r w:rsidR="00CE2BAD" w:rsidRPr="00111D07">
        <w:rPr>
          <w:sz w:val="20"/>
          <w:lang w:val="en-US"/>
        </w:rPr>
        <w:t>.</w:t>
      </w:r>
      <w:r w:rsidRPr="00111D07">
        <w:rPr>
          <w:sz w:val="20"/>
          <w:lang w:val="en-US"/>
        </w:rPr>
        <w:t xml:space="preserve"> </w:t>
      </w:r>
    </w:p>
    <w:p w:rsidR="00111D07" w:rsidRPr="00111D07" w:rsidRDefault="00111D07" w:rsidP="00756242">
      <w:pPr>
        <w:tabs>
          <w:tab w:val="right" w:leader="dot" w:pos="9356"/>
        </w:tabs>
        <w:overflowPunct w:val="0"/>
        <w:autoSpaceDE w:val="0"/>
        <w:autoSpaceDN w:val="0"/>
        <w:adjustRightInd w:val="0"/>
        <w:jc w:val="both"/>
        <w:textAlignment w:val="baseline"/>
        <w:rPr>
          <w:sz w:val="20"/>
          <w:lang w:val="en-US"/>
        </w:rPr>
      </w:pPr>
    </w:p>
    <w:p w:rsidR="00A02D11" w:rsidRDefault="00786688" w:rsidP="00756242">
      <w:pPr>
        <w:tabs>
          <w:tab w:val="right" w:leader="dot" w:pos="9356"/>
        </w:tabs>
        <w:overflowPunct w:val="0"/>
        <w:autoSpaceDE w:val="0"/>
        <w:autoSpaceDN w:val="0"/>
        <w:adjustRightInd w:val="0"/>
        <w:jc w:val="both"/>
        <w:textAlignment w:val="baseline"/>
        <w:rPr>
          <w:sz w:val="20"/>
        </w:rPr>
      </w:pPr>
      <w:r w:rsidRPr="00756242">
        <w:rPr>
          <w:b/>
          <w:sz w:val="20"/>
        </w:rPr>
        <w:lastRenderedPageBreak/>
        <w:t>Титов Евгений Владимирович</w:t>
      </w:r>
      <w:r w:rsidR="00A02D11">
        <w:rPr>
          <w:sz w:val="20"/>
          <w:lang w:val="en-US"/>
        </w:rPr>
        <w:t>;</w:t>
      </w:r>
      <w:r w:rsidR="00A02D11">
        <w:rPr>
          <w:sz w:val="20"/>
        </w:rPr>
        <w:t xml:space="preserve"> </w:t>
      </w:r>
      <w:r w:rsidRPr="00756242">
        <w:rPr>
          <w:sz w:val="20"/>
        </w:rPr>
        <w:t xml:space="preserve"> </w:t>
      </w:r>
    </w:p>
    <w:p w:rsidR="00A02D11" w:rsidRPr="00A02D11" w:rsidRDefault="00A02D11" w:rsidP="00A02D11">
      <w:pPr>
        <w:tabs>
          <w:tab w:val="right" w:leader="dot" w:pos="9356"/>
        </w:tabs>
        <w:overflowPunct w:val="0"/>
        <w:autoSpaceDE w:val="0"/>
        <w:autoSpaceDN w:val="0"/>
        <w:adjustRightInd w:val="0"/>
        <w:jc w:val="both"/>
        <w:textAlignment w:val="baseline"/>
        <w:rPr>
          <w:sz w:val="20"/>
        </w:rPr>
      </w:pPr>
      <w:r w:rsidRPr="00A02D11">
        <w:rPr>
          <w:bCs/>
          <w:sz w:val="20"/>
        </w:rPr>
        <w:t>ФГБОУ </w:t>
      </w:r>
      <w:proofErr w:type="gramStart"/>
      <w:r w:rsidRPr="00A02D11">
        <w:rPr>
          <w:bCs/>
          <w:sz w:val="20"/>
        </w:rPr>
        <w:t>ВО</w:t>
      </w:r>
      <w:proofErr w:type="gramEnd"/>
      <w:r w:rsidRPr="00A02D11">
        <w:rPr>
          <w:bCs/>
          <w:sz w:val="20"/>
        </w:rPr>
        <w:t xml:space="preserve"> «Алтайский государственный технический университет им. И.И.</w:t>
      </w:r>
      <w:r w:rsidRPr="00A02D11">
        <w:rPr>
          <w:bCs/>
          <w:sz w:val="20"/>
          <w:lang w:val="en-US"/>
        </w:rPr>
        <w:t> </w:t>
      </w:r>
      <w:r w:rsidRPr="00A02D11">
        <w:rPr>
          <w:bCs/>
          <w:sz w:val="20"/>
        </w:rPr>
        <w:t>Ползунова»;</w:t>
      </w:r>
    </w:p>
    <w:p w:rsidR="00A02D11" w:rsidRDefault="00786688" w:rsidP="00756242">
      <w:pPr>
        <w:tabs>
          <w:tab w:val="right" w:leader="dot" w:pos="9356"/>
        </w:tabs>
        <w:overflowPunct w:val="0"/>
        <w:autoSpaceDE w:val="0"/>
        <w:autoSpaceDN w:val="0"/>
        <w:adjustRightInd w:val="0"/>
        <w:jc w:val="both"/>
        <w:textAlignment w:val="baseline"/>
        <w:rPr>
          <w:sz w:val="20"/>
        </w:rPr>
      </w:pPr>
      <w:r w:rsidRPr="00756242">
        <w:rPr>
          <w:sz w:val="20"/>
        </w:rPr>
        <w:t>доктор технических наук, доцент, ведущий нау</w:t>
      </w:r>
      <w:r w:rsidRPr="00756242">
        <w:rPr>
          <w:sz w:val="20"/>
        </w:rPr>
        <w:t>ч</w:t>
      </w:r>
      <w:r w:rsidRPr="00756242">
        <w:rPr>
          <w:sz w:val="20"/>
        </w:rPr>
        <w:t>ный сотрудник</w:t>
      </w:r>
      <w:r w:rsidR="00A02D11" w:rsidRPr="00A02D11">
        <w:rPr>
          <w:bCs/>
          <w:sz w:val="20"/>
        </w:rPr>
        <w:t>;</w:t>
      </w:r>
      <w:r w:rsidRPr="00756242">
        <w:rPr>
          <w:sz w:val="20"/>
        </w:rPr>
        <w:t xml:space="preserve"> </w:t>
      </w:r>
      <w:r w:rsidR="00CE2BAD" w:rsidRPr="00756242">
        <w:rPr>
          <w:sz w:val="20"/>
        </w:rPr>
        <w:t xml:space="preserve">     </w:t>
      </w:r>
      <w:r w:rsidR="00A02D11">
        <w:rPr>
          <w:sz w:val="20"/>
        </w:rPr>
        <w:t xml:space="preserve"> </w:t>
      </w:r>
    </w:p>
    <w:p w:rsidR="00A02D11" w:rsidRDefault="00A02D11" w:rsidP="00A02D11">
      <w:pPr>
        <w:tabs>
          <w:tab w:val="right" w:leader="dot" w:pos="9356"/>
        </w:tabs>
        <w:overflowPunct w:val="0"/>
        <w:autoSpaceDE w:val="0"/>
        <w:autoSpaceDN w:val="0"/>
        <w:adjustRightInd w:val="0"/>
        <w:jc w:val="both"/>
        <w:textAlignment w:val="baseline"/>
        <w:rPr>
          <w:sz w:val="20"/>
        </w:rPr>
      </w:pPr>
      <w:r w:rsidRPr="00756242">
        <w:rPr>
          <w:sz w:val="20"/>
        </w:rPr>
        <w:t xml:space="preserve">656038, </w:t>
      </w:r>
      <w:r>
        <w:rPr>
          <w:sz w:val="20"/>
        </w:rPr>
        <w:t xml:space="preserve">Алтайский край, </w:t>
      </w:r>
      <w:r w:rsidRPr="00756242">
        <w:rPr>
          <w:sz w:val="20"/>
        </w:rPr>
        <w:t>г. Барнаул, пр. Ленина 46</w:t>
      </w:r>
      <w:r w:rsidRPr="00A02D11">
        <w:rPr>
          <w:bCs/>
          <w:sz w:val="20"/>
        </w:rPr>
        <w:t>;</w:t>
      </w:r>
      <w:r w:rsidRPr="00756242">
        <w:rPr>
          <w:sz w:val="20"/>
        </w:rPr>
        <w:t xml:space="preserve"> </w:t>
      </w:r>
    </w:p>
    <w:p w:rsidR="00A02D11" w:rsidRDefault="00A02D11" w:rsidP="00A02D11">
      <w:pPr>
        <w:tabs>
          <w:tab w:val="right" w:leader="dot" w:pos="9356"/>
        </w:tabs>
        <w:overflowPunct w:val="0"/>
        <w:autoSpaceDE w:val="0"/>
        <w:autoSpaceDN w:val="0"/>
        <w:adjustRightInd w:val="0"/>
        <w:jc w:val="both"/>
        <w:textAlignment w:val="baseline"/>
        <w:rPr>
          <w:sz w:val="20"/>
        </w:rPr>
      </w:pPr>
      <w:r>
        <w:rPr>
          <w:sz w:val="20"/>
        </w:rPr>
        <w:t>т</w:t>
      </w:r>
      <w:r w:rsidRPr="00A02D11">
        <w:rPr>
          <w:sz w:val="20"/>
        </w:rPr>
        <w:t>ел</w:t>
      </w:r>
      <w:r>
        <w:rPr>
          <w:sz w:val="20"/>
        </w:rPr>
        <w:t>ефон</w:t>
      </w:r>
      <w:r w:rsidRPr="00A02D11">
        <w:rPr>
          <w:sz w:val="20"/>
        </w:rPr>
        <w:t>: +7(3852) 36-71-29</w:t>
      </w:r>
      <w:r w:rsidRPr="00A02D11">
        <w:rPr>
          <w:bCs/>
          <w:sz w:val="20"/>
        </w:rPr>
        <w:t>;</w:t>
      </w:r>
      <w:r>
        <w:rPr>
          <w:bCs/>
          <w:sz w:val="20"/>
        </w:rPr>
        <w:t xml:space="preserve">  </w:t>
      </w:r>
    </w:p>
    <w:p w:rsidR="00786688" w:rsidRDefault="00786688" w:rsidP="00756242">
      <w:pPr>
        <w:tabs>
          <w:tab w:val="right" w:leader="dot" w:pos="9356"/>
        </w:tabs>
        <w:overflowPunct w:val="0"/>
        <w:autoSpaceDE w:val="0"/>
        <w:autoSpaceDN w:val="0"/>
        <w:adjustRightInd w:val="0"/>
        <w:jc w:val="both"/>
        <w:textAlignment w:val="baseline"/>
        <w:rPr>
          <w:sz w:val="20"/>
        </w:rPr>
      </w:pPr>
      <w:r w:rsidRPr="00756242">
        <w:rPr>
          <w:sz w:val="20"/>
          <w:lang w:val="en-US"/>
        </w:rPr>
        <w:t>E</w:t>
      </w:r>
      <w:r w:rsidRPr="00756242">
        <w:rPr>
          <w:sz w:val="20"/>
        </w:rPr>
        <w:t>-</w:t>
      </w:r>
      <w:r w:rsidRPr="00756242">
        <w:rPr>
          <w:sz w:val="20"/>
          <w:lang w:val="en-US"/>
        </w:rPr>
        <w:t>mail</w:t>
      </w:r>
      <w:r w:rsidRPr="00756242">
        <w:rPr>
          <w:sz w:val="20"/>
        </w:rPr>
        <w:t>: 888</w:t>
      </w:r>
      <w:proofErr w:type="spellStart"/>
      <w:r w:rsidRPr="00756242">
        <w:rPr>
          <w:sz w:val="20"/>
          <w:lang w:val="en-US"/>
        </w:rPr>
        <w:t>tev</w:t>
      </w:r>
      <w:proofErr w:type="spellEnd"/>
      <w:r w:rsidRPr="00756242">
        <w:rPr>
          <w:sz w:val="20"/>
        </w:rPr>
        <w:t>888@</w:t>
      </w:r>
      <w:r w:rsidRPr="00756242">
        <w:rPr>
          <w:sz w:val="20"/>
          <w:lang w:val="en-US"/>
        </w:rPr>
        <w:t>mail</w:t>
      </w:r>
      <w:r w:rsidRPr="00756242">
        <w:rPr>
          <w:sz w:val="20"/>
        </w:rPr>
        <w:t>.</w:t>
      </w:r>
      <w:proofErr w:type="spellStart"/>
      <w:r w:rsidRPr="00756242">
        <w:rPr>
          <w:sz w:val="20"/>
          <w:lang w:val="en-US"/>
        </w:rPr>
        <w:t>ru</w:t>
      </w:r>
      <w:proofErr w:type="spellEnd"/>
      <w:r w:rsidR="00CE2BAD" w:rsidRPr="00756242">
        <w:rPr>
          <w:sz w:val="20"/>
        </w:rPr>
        <w:t>.</w:t>
      </w:r>
      <w:r w:rsidRPr="00756242">
        <w:rPr>
          <w:sz w:val="20"/>
        </w:rPr>
        <w:t xml:space="preserve">   </w:t>
      </w:r>
    </w:p>
    <w:p w:rsidR="00111D07" w:rsidRDefault="00111D07" w:rsidP="00756242">
      <w:pPr>
        <w:tabs>
          <w:tab w:val="right" w:leader="dot" w:pos="9356"/>
        </w:tabs>
        <w:overflowPunct w:val="0"/>
        <w:autoSpaceDE w:val="0"/>
        <w:autoSpaceDN w:val="0"/>
        <w:adjustRightInd w:val="0"/>
        <w:jc w:val="both"/>
        <w:textAlignment w:val="baseline"/>
        <w:rPr>
          <w:sz w:val="20"/>
        </w:rPr>
      </w:pPr>
    </w:p>
    <w:p w:rsidR="004E22A9" w:rsidRDefault="004E22A9" w:rsidP="00756242">
      <w:pPr>
        <w:tabs>
          <w:tab w:val="right" w:leader="dot" w:pos="9356"/>
        </w:tabs>
        <w:overflowPunct w:val="0"/>
        <w:autoSpaceDE w:val="0"/>
        <w:autoSpaceDN w:val="0"/>
        <w:adjustRightInd w:val="0"/>
        <w:jc w:val="both"/>
        <w:textAlignment w:val="baseline"/>
        <w:rPr>
          <w:sz w:val="20"/>
        </w:rPr>
        <w:sectPr w:rsidR="004E22A9" w:rsidSect="00756242">
          <w:type w:val="continuous"/>
          <w:pgSz w:w="11906" w:h="16838" w:code="9"/>
          <w:pgMar w:top="1134" w:right="1134" w:bottom="907" w:left="1134" w:header="709" w:footer="709" w:gutter="0"/>
          <w:cols w:num="2" w:space="708"/>
          <w:docGrid w:linePitch="360"/>
        </w:sectPr>
      </w:pPr>
    </w:p>
    <w:p w:rsidR="004D15B1" w:rsidRDefault="004D15B1" w:rsidP="004E22A9">
      <w:pPr>
        <w:jc w:val="center"/>
        <w:rPr>
          <w:iCs/>
        </w:rPr>
      </w:pPr>
    </w:p>
    <w:p w:rsidR="004D15B1" w:rsidRDefault="004D15B1" w:rsidP="004E22A9">
      <w:pPr>
        <w:jc w:val="center"/>
        <w:rPr>
          <w:iCs/>
        </w:rPr>
      </w:pPr>
    </w:p>
    <w:p w:rsidR="004D15B1" w:rsidRDefault="004D15B1" w:rsidP="004E22A9">
      <w:pPr>
        <w:jc w:val="center"/>
        <w:rPr>
          <w:iCs/>
        </w:rPr>
      </w:pPr>
    </w:p>
    <w:p w:rsidR="004D15B1" w:rsidRDefault="004D15B1" w:rsidP="004E22A9">
      <w:pPr>
        <w:jc w:val="center"/>
        <w:rPr>
          <w:iCs/>
        </w:rPr>
      </w:pPr>
    </w:p>
    <w:p w:rsidR="004E22A9" w:rsidRPr="004E22A9" w:rsidRDefault="004E22A9" w:rsidP="004E22A9">
      <w:pPr>
        <w:jc w:val="center"/>
        <w:rPr>
          <w:bCs/>
        </w:rPr>
      </w:pPr>
      <w:r w:rsidRPr="004E22A9">
        <w:rPr>
          <w:iCs/>
        </w:rPr>
        <w:t xml:space="preserve">А.А. </w:t>
      </w:r>
      <w:r w:rsidRPr="004E22A9">
        <w:t>SOSHNIKOV</w:t>
      </w:r>
      <w:r w:rsidRPr="004E22A9">
        <w:rPr>
          <w:iCs/>
        </w:rPr>
        <w:t>, Е.</w:t>
      </w:r>
      <w:r w:rsidRPr="004E22A9">
        <w:rPr>
          <w:iCs/>
          <w:lang w:val="en-US"/>
        </w:rPr>
        <w:t>V</w:t>
      </w:r>
      <w:r w:rsidRPr="004E22A9">
        <w:rPr>
          <w:bCs/>
        </w:rPr>
        <w:t xml:space="preserve">. </w:t>
      </w:r>
      <w:r w:rsidRPr="004E22A9">
        <w:rPr>
          <w:iCs/>
        </w:rPr>
        <w:t>TITOV</w:t>
      </w:r>
    </w:p>
    <w:p w:rsidR="00D53421" w:rsidRDefault="00D53421" w:rsidP="00D53421">
      <w:pPr>
        <w:jc w:val="center"/>
        <w:rPr>
          <w:b/>
          <w:sz w:val="28"/>
          <w:lang w:val="en-US"/>
        </w:rPr>
      </w:pPr>
      <w:r w:rsidRPr="00D53421">
        <w:rPr>
          <w:b/>
          <w:sz w:val="28"/>
          <w:lang w:val="en-US"/>
        </w:rPr>
        <w:t xml:space="preserve">SELECTION OF EFFECTIVE SOLUTIONS FOR THE PROTECTION </w:t>
      </w:r>
    </w:p>
    <w:p w:rsidR="00453D65" w:rsidRDefault="00D53421" w:rsidP="00D53421">
      <w:pPr>
        <w:jc w:val="center"/>
        <w:rPr>
          <w:b/>
          <w:sz w:val="28"/>
        </w:rPr>
      </w:pPr>
      <w:r w:rsidRPr="00D53421">
        <w:rPr>
          <w:b/>
          <w:sz w:val="28"/>
          <w:lang w:val="en-US"/>
        </w:rPr>
        <w:t xml:space="preserve">OF AGRICULTURAL FACILITIES USING </w:t>
      </w:r>
    </w:p>
    <w:p w:rsidR="00D53421" w:rsidRPr="00D53421" w:rsidRDefault="00453D65" w:rsidP="00D53421">
      <w:pPr>
        <w:jc w:val="center"/>
        <w:rPr>
          <w:bCs/>
          <w:sz w:val="28"/>
          <w:lang w:val="en-US"/>
        </w:rPr>
      </w:pPr>
      <w:r w:rsidRPr="00453D65">
        <w:rPr>
          <w:b/>
          <w:sz w:val="28"/>
          <w:lang w:val="en-US"/>
        </w:rPr>
        <w:t xml:space="preserve">AUTOMATIC </w:t>
      </w:r>
      <w:r w:rsidR="00D53421" w:rsidRPr="00D53421">
        <w:rPr>
          <w:b/>
          <w:sz w:val="28"/>
          <w:lang w:val="en-US"/>
        </w:rPr>
        <w:t>CIRCUIT BREAKERS</w:t>
      </w:r>
    </w:p>
    <w:p w:rsidR="00D53421" w:rsidRPr="00D53421" w:rsidRDefault="00D53421" w:rsidP="00D53421">
      <w:pPr>
        <w:jc w:val="center"/>
        <w:rPr>
          <w:bCs/>
          <w:lang w:val="en-US"/>
        </w:rPr>
      </w:pPr>
    </w:p>
    <w:p w:rsidR="006B1E30" w:rsidRPr="002A7AC6" w:rsidRDefault="006B1E30" w:rsidP="006B1E30">
      <w:pPr>
        <w:ind w:firstLine="709"/>
        <w:jc w:val="both"/>
        <w:rPr>
          <w:bCs/>
          <w:iCs/>
          <w:sz w:val="20"/>
          <w:szCs w:val="20"/>
          <w:lang w:val="en-US"/>
        </w:rPr>
      </w:pPr>
      <w:r w:rsidRPr="002A7AC6">
        <w:rPr>
          <w:b/>
          <w:bCs/>
          <w:iCs/>
          <w:sz w:val="20"/>
          <w:szCs w:val="20"/>
          <w:lang w:val="en-US"/>
        </w:rPr>
        <w:t>Abstract.</w:t>
      </w:r>
      <w:r w:rsidRPr="002A7AC6">
        <w:rPr>
          <w:bCs/>
          <w:iCs/>
          <w:sz w:val="20"/>
          <w:szCs w:val="20"/>
          <w:lang w:val="en-US"/>
        </w:rPr>
        <w:t xml:space="preserve"> The article discusses the principles of evaluating the effectiveness of protection of internal networks of objects of the agro-industrial complex using </w:t>
      </w:r>
      <w:r w:rsidR="007842E6" w:rsidRPr="002A7AC6">
        <w:rPr>
          <w:bCs/>
          <w:iCs/>
          <w:sz w:val="20"/>
          <w:szCs w:val="20"/>
          <w:lang w:val="en-US"/>
        </w:rPr>
        <w:t xml:space="preserve">automatic circuit </w:t>
      </w:r>
      <w:r w:rsidRPr="002A7AC6">
        <w:rPr>
          <w:bCs/>
          <w:iCs/>
          <w:sz w:val="20"/>
          <w:szCs w:val="20"/>
          <w:lang w:val="en-US"/>
        </w:rPr>
        <w:t xml:space="preserve">breakers. We suggest using quantitative criteria for assessing the fire hazard of short circuits. </w:t>
      </w:r>
      <w:r w:rsidR="00B03F69" w:rsidRPr="002A7AC6">
        <w:rPr>
          <w:bCs/>
          <w:iCs/>
          <w:sz w:val="20"/>
          <w:szCs w:val="20"/>
          <w:lang w:val="en-US"/>
        </w:rPr>
        <w:t xml:space="preserve">With the help of these criteria, it is possible to assess the possibility of burning out electrical wiring in each section of the electrical network, and it is also possible to determine the conditional probability of a fire during the year at the object. </w:t>
      </w:r>
      <w:r w:rsidR="004D46F5" w:rsidRPr="002A7AC6">
        <w:rPr>
          <w:bCs/>
          <w:iCs/>
          <w:sz w:val="20"/>
          <w:szCs w:val="20"/>
          <w:lang w:val="en-US"/>
        </w:rPr>
        <w:t>The article describes the features of the practical use of various criteria.</w:t>
      </w:r>
      <w:r w:rsidRPr="002A7AC6">
        <w:rPr>
          <w:bCs/>
          <w:iCs/>
          <w:sz w:val="20"/>
          <w:szCs w:val="20"/>
          <w:lang w:val="en-US"/>
        </w:rPr>
        <w:t xml:space="preserve"> </w:t>
      </w:r>
      <w:r w:rsidR="004D46F5" w:rsidRPr="002A7AC6">
        <w:rPr>
          <w:bCs/>
          <w:iCs/>
          <w:sz w:val="20"/>
          <w:szCs w:val="20"/>
          <w:lang w:val="en-US"/>
        </w:rPr>
        <w:t xml:space="preserve">The article shows the maximum and average values of the electric current of actuation of </w:t>
      </w:r>
      <w:proofErr w:type="gramStart"/>
      <w:r w:rsidR="004D46F5" w:rsidRPr="002A7AC6">
        <w:rPr>
          <w:bCs/>
          <w:iCs/>
          <w:sz w:val="20"/>
          <w:szCs w:val="20"/>
          <w:lang w:val="en-US"/>
        </w:rPr>
        <w:t>the  electromagnetic</w:t>
      </w:r>
      <w:proofErr w:type="gramEnd"/>
      <w:r w:rsidR="004D46F5" w:rsidRPr="002A7AC6">
        <w:rPr>
          <w:bCs/>
          <w:iCs/>
          <w:sz w:val="20"/>
          <w:szCs w:val="20"/>
          <w:lang w:val="en-US"/>
        </w:rPr>
        <w:t xml:space="preserve"> </w:t>
      </w:r>
      <w:proofErr w:type="spellStart"/>
      <w:r w:rsidR="004D46F5" w:rsidRPr="002A7AC6">
        <w:rPr>
          <w:bCs/>
          <w:iCs/>
          <w:sz w:val="20"/>
          <w:szCs w:val="20"/>
          <w:lang w:val="en-US"/>
        </w:rPr>
        <w:t>disconnectors</w:t>
      </w:r>
      <w:proofErr w:type="spellEnd"/>
      <w:r w:rsidR="004D46F5" w:rsidRPr="002A7AC6">
        <w:rPr>
          <w:bCs/>
          <w:iCs/>
          <w:sz w:val="20"/>
          <w:szCs w:val="20"/>
          <w:lang w:val="en-US"/>
        </w:rPr>
        <w:t xml:space="preserve"> of </w:t>
      </w:r>
      <w:r w:rsidR="00453D65" w:rsidRPr="002A7AC6">
        <w:rPr>
          <w:bCs/>
          <w:iCs/>
          <w:sz w:val="20"/>
          <w:szCs w:val="20"/>
          <w:lang w:val="en-US"/>
        </w:rPr>
        <w:t xml:space="preserve">automatic circuit breaker </w:t>
      </w:r>
      <w:r w:rsidR="004D46F5" w:rsidRPr="002A7AC6">
        <w:rPr>
          <w:bCs/>
          <w:iCs/>
          <w:sz w:val="20"/>
          <w:szCs w:val="20"/>
          <w:lang w:val="en-US"/>
        </w:rPr>
        <w:t xml:space="preserve">of the AE and VA series with characteristics C and B. </w:t>
      </w:r>
      <w:r w:rsidR="00374813" w:rsidRPr="002A7AC6">
        <w:rPr>
          <w:bCs/>
          <w:iCs/>
          <w:sz w:val="20"/>
          <w:szCs w:val="20"/>
          <w:lang w:val="en-US"/>
        </w:rPr>
        <w:t xml:space="preserve">We recommend selecting automatic circuit breakers according to the conditions of operation of electromagnetic </w:t>
      </w:r>
      <w:proofErr w:type="spellStart"/>
      <w:r w:rsidR="00374813" w:rsidRPr="002A7AC6">
        <w:rPr>
          <w:bCs/>
          <w:iCs/>
          <w:sz w:val="20"/>
          <w:szCs w:val="20"/>
          <w:lang w:val="en-US"/>
        </w:rPr>
        <w:t>disconnectors</w:t>
      </w:r>
      <w:proofErr w:type="spellEnd"/>
      <w:r w:rsidR="00374813" w:rsidRPr="002A7AC6">
        <w:rPr>
          <w:bCs/>
          <w:iCs/>
          <w:sz w:val="20"/>
          <w:szCs w:val="20"/>
          <w:lang w:val="en-US"/>
        </w:rPr>
        <w:t xml:space="preserve"> using the developed </w:t>
      </w:r>
      <w:proofErr w:type="spellStart"/>
      <w:r w:rsidR="00374813" w:rsidRPr="002A7AC6">
        <w:rPr>
          <w:bCs/>
          <w:iCs/>
          <w:sz w:val="20"/>
          <w:szCs w:val="20"/>
          <w:lang w:val="en-US"/>
        </w:rPr>
        <w:t>nomograms</w:t>
      </w:r>
      <w:proofErr w:type="spellEnd"/>
      <w:r w:rsidR="00374813" w:rsidRPr="002A7AC6">
        <w:rPr>
          <w:bCs/>
          <w:iCs/>
          <w:sz w:val="20"/>
          <w:szCs w:val="20"/>
          <w:lang w:val="en-US"/>
        </w:rPr>
        <w:t xml:space="preserve">. </w:t>
      </w:r>
      <w:r w:rsidR="002A7AC6" w:rsidRPr="002A7AC6">
        <w:rPr>
          <w:bCs/>
          <w:iCs/>
          <w:sz w:val="20"/>
          <w:szCs w:val="20"/>
          <w:lang w:val="en-US"/>
        </w:rPr>
        <w:t xml:space="preserve">In cases where protection against emergency electric current in controlled areas is partially or completely realized with the help of thermal </w:t>
      </w:r>
      <w:proofErr w:type="spellStart"/>
      <w:r w:rsidR="002A7AC6" w:rsidRPr="002A7AC6">
        <w:rPr>
          <w:bCs/>
          <w:iCs/>
          <w:sz w:val="20"/>
          <w:szCs w:val="20"/>
          <w:lang w:val="en-US"/>
        </w:rPr>
        <w:t>disconnectors</w:t>
      </w:r>
      <w:proofErr w:type="spellEnd"/>
      <w:r w:rsidR="002A7AC6" w:rsidRPr="002A7AC6">
        <w:rPr>
          <w:bCs/>
          <w:iCs/>
          <w:sz w:val="20"/>
          <w:szCs w:val="20"/>
          <w:lang w:val="en-US"/>
        </w:rPr>
        <w:t>, it is proposed to use the criteria of fire hazard or the multiplicity of current and actuation time.</w:t>
      </w:r>
    </w:p>
    <w:p w:rsidR="00D53421" w:rsidRPr="00453D65" w:rsidRDefault="00E327B1" w:rsidP="00D53421">
      <w:pPr>
        <w:ind w:firstLine="709"/>
        <w:jc w:val="both"/>
        <w:rPr>
          <w:bCs/>
          <w:i/>
          <w:iCs/>
          <w:sz w:val="20"/>
          <w:szCs w:val="20"/>
          <w:lang w:val="en-US"/>
        </w:rPr>
      </w:pPr>
      <w:r w:rsidRPr="00E327B1">
        <w:rPr>
          <w:b/>
          <w:bCs/>
          <w:iCs/>
          <w:sz w:val="20"/>
          <w:szCs w:val="20"/>
          <w:lang w:val="en-US"/>
        </w:rPr>
        <w:t xml:space="preserve">Keywords: </w:t>
      </w:r>
      <w:r w:rsidR="00453D65" w:rsidRPr="00453D65">
        <w:rPr>
          <w:bCs/>
          <w:i/>
          <w:iCs/>
          <w:sz w:val="20"/>
          <w:szCs w:val="20"/>
          <w:lang w:val="en-US"/>
        </w:rPr>
        <w:t>automatic circuit breaker</w:t>
      </w:r>
      <w:r w:rsidRPr="00453D65">
        <w:rPr>
          <w:bCs/>
          <w:i/>
          <w:iCs/>
          <w:sz w:val="20"/>
          <w:szCs w:val="20"/>
          <w:lang w:val="en-US"/>
        </w:rPr>
        <w:t xml:space="preserve">, electromagnetic and thermal </w:t>
      </w:r>
      <w:proofErr w:type="spellStart"/>
      <w:r w:rsidRPr="00453D65">
        <w:rPr>
          <w:bCs/>
          <w:i/>
          <w:iCs/>
          <w:sz w:val="20"/>
          <w:szCs w:val="20"/>
          <w:lang w:val="en-US"/>
        </w:rPr>
        <w:t>disconnectors</w:t>
      </w:r>
      <w:proofErr w:type="spellEnd"/>
      <w:r w:rsidRPr="00453D65">
        <w:rPr>
          <w:bCs/>
          <w:i/>
          <w:iCs/>
          <w:sz w:val="20"/>
          <w:szCs w:val="20"/>
          <w:lang w:val="en-US"/>
        </w:rPr>
        <w:t>, internal electrical network, short circuit.</w:t>
      </w:r>
    </w:p>
    <w:p w:rsidR="004E22A9" w:rsidRPr="00E327B1" w:rsidRDefault="004E22A9" w:rsidP="00756242">
      <w:pPr>
        <w:tabs>
          <w:tab w:val="right" w:leader="dot" w:pos="9356"/>
        </w:tabs>
        <w:overflowPunct w:val="0"/>
        <w:autoSpaceDE w:val="0"/>
        <w:autoSpaceDN w:val="0"/>
        <w:adjustRightInd w:val="0"/>
        <w:jc w:val="both"/>
        <w:textAlignment w:val="baseline"/>
        <w:rPr>
          <w:sz w:val="20"/>
          <w:lang w:val="en-US"/>
        </w:rPr>
      </w:pPr>
    </w:p>
    <w:p w:rsidR="004E22A9" w:rsidRPr="0044134B" w:rsidRDefault="0044134B" w:rsidP="0044134B">
      <w:pPr>
        <w:jc w:val="center"/>
        <w:rPr>
          <w:b/>
        </w:rPr>
      </w:pPr>
      <w:r w:rsidRPr="0044134B">
        <w:rPr>
          <w:b/>
        </w:rPr>
        <w:t>References</w:t>
      </w:r>
    </w:p>
    <w:p w:rsidR="007B35F4" w:rsidRPr="007B35F4" w:rsidRDefault="007B35F4" w:rsidP="007B35F4">
      <w:pPr>
        <w:tabs>
          <w:tab w:val="right" w:leader="dot" w:pos="9356"/>
        </w:tabs>
        <w:overflowPunct w:val="0"/>
        <w:autoSpaceDE w:val="0"/>
        <w:autoSpaceDN w:val="0"/>
        <w:adjustRightInd w:val="0"/>
        <w:jc w:val="both"/>
        <w:textAlignment w:val="baseline"/>
        <w:rPr>
          <w:sz w:val="20"/>
        </w:rPr>
      </w:pPr>
      <w:r w:rsidRPr="007B35F4">
        <w:rPr>
          <w:sz w:val="20"/>
        </w:rPr>
        <w:t xml:space="preserve">1. </w:t>
      </w:r>
      <w:proofErr w:type="spellStart"/>
      <w:r w:rsidRPr="007B35F4">
        <w:rPr>
          <w:sz w:val="20"/>
        </w:rPr>
        <w:t>Kulikova</w:t>
      </w:r>
      <w:proofErr w:type="spellEnd"/>
      <w:r w:rsidRPr="007B35F4">
        <w:rPr>
          <w:sz w:val="20"/>
        </w:rPr>
        <w:t xml:space="preserve">, L.V. </w:t>
      </w:r>
      <w:proofErr w:type="spellStart"/>
      <w:r w:rsidRPr="007B35F4">
        <w:rPr>
          <w:sz w:val="20"/>
        </w:rPr>
        <w:t>Osnovy</w:t>
      </w:r>
      <w:proofErr w:type="spellEnd"/>
      <w:r w:rsidRPr="007B35F4">
        <w:rPr>
          <w:sz w:val="20"/>
        </w:rPr>
        <w:t xml:space="preserve"> </w:t>
      </w:r>
      <w:proofErr w:type="spellStart"/>
      <w:r w:rsidRPr="007B35F4">
        <w:rPr>
          <w:sz w:val="20"/>
        </w:rPr>
        <w:t>jelektromagnitnoj</w:t>
      </w:r>
      <w:proofErr w:type="spellEnd"/>
      <w:r w:rsidRPr="007B35F4">
        <w:rPr>
          <w:sz w:val="20"/>
        </w:rPr>
        <w:t xml:space="preserve"> </w:t>
      </w:r>
      <w:proofErr w:type="spellStart"/>
      <w:r w:rsidRPr="007B35F4">
        <w:rPr>
          <w:sz w:val="20"/>
        </w:rPr>
        <w:t>sovmestimosti</w:t>
      </w:r>
      <w:proofErr w:type="spellEnd"/>
      <w:proofErr w:type="gramStart"/>
      <w:r w:rsidRPr="007B35F4">
        <w:rPr>
          <w:sz w:val="20"/>
        </w:rPr>
        <w:t xml:space="preserve"> :</w:t>
      </w:r>
      <w:proofErr w:type="gramEnd"/>
      <w:r w:rsidRPr="007B35F4">
        <w:rPr>
          <w:sz w:val="20"/>
        </w:rPr>
        <w:t xml:space="preserve"> </w:t>
      </w:r>
      <w:proofErr w:type="spellStart"/>
      <w:r w:rsidRPr="007B35F4">
        <w:rPr>
          <w:sz w:val="20"/>
        </w:rPr>
        <w:t>uchebnik</w:t>
      </w:r>
      <w:proofErr w:type="spellEnd"/>
      <w:r w:rsidRPr="007B35F4">
        <w:rPr>
          <w:sz w:val="20"/>
        </w:rPr>
        <w:t xml:space="preserve"> </w:t>
      </w:r>
      <w:proofErr w:type="spellStart"/>
      <w:r w:rsidRPr="007B35F4">
        <w:rPr>
          <w:sz w:val="20"/>
        </w:rPr>
        <w:t>dlja</w:t>
      </w:r>
      <w:proofErr w:type="spellEnd"/>
      <w:r w:rsidRPr="007B35F4">
        <w:rPr>
          <w:sz w:val="20"/>
        </w:rPr>
        <w:t xml:space="preserve"> </w:t>
      </w:r>
      <w:proofErr w:type="spellStart"/>
      <w:r w:rsidRPr="007B35F4">
        <w:rPr>
          <w:sz w:val="20"/>
        </w:rPr>
        <w:t>vuzov</w:t>
      </w:r>
      <w:proofErr w:type="spellEnd"/>
      <w:r w:rsidRPr="007B35F4">
        <w:rPr>
          <w:sz w:val="20"/>
        </w:rPr>
        <w:t xml:space="preserve"> / L.V. </w:t>
      </w:r>
      <w:proofErr w:type="spellStart"/>
      <w:r w:rsidRPr="007B35F4">
        <w:rPr>
          <w:sz w:val="20"/>
        </w:rPr>
        <w:t>Kulikova</w:t>
      </w:r>
      <w:proofErr w:type="spellEnd"/>
      <w:r w:rsidRPr="007B35F4">
        <w:rPr>
          <w:sz w:val="20"/>
        </w:rPr>
        <w:t xml:space="preserve">, O.K. </w:t>
      </w:r>
      <w:proofErr w:type="spellStart"/>
      <w:r w:rsidRPr="007B35F4">
        <w:rPr>
          <w:sz w:val="20"/>
        </w:rPr>
        <w:t>Nikol'skij</w:t>
      </w:r>
      <w:proofErr w:type="spellEnd"/>
      <w:r w:rsidRPr="007B35F4">
        <w:rPr>
          <w:sz w:val="20"/>
        </w:rPr>
        <w:t xml:space="preserve">, A.A. Soshnikov. – </w:t>
      </w:r>
      <w:proofErr w:type="spellStart"/>
      <w:r w:rsidRPr="007B35F4">
        <w:rPr>
          <w:sz w:val="20"/>
        </w:rPr>
        <w:t>izd</w:t>
      </w:r>
      <w:proofErr w:type="spellEnd"/>
      <w:r w:rsidRPr="007B35F4">
        <w:rPr>
          <w:sz w:val="20"/>
        </w:rPr>
        <w:t xml:space="preserve">. 4-e, </w:t>
      </w:r>
      <w:proofErr w:type="spellStart"/>
      <w:r w:rsidRPr="007B35F4">
        <w:rPr>
          <w:sz w:val="20"/>
        </w:rPr>
        <w:t>ster</w:t>
      </w:r>
      <w:proofErr w:type="spellEnd"/>
      <w:r w:rsidRPr="007B35F4">
        <w:rPr>
          <w:sz w:val="20"/>
        </w:rPr>
        <w:t xml:space="preserve">. – </w:t>
      </w:r>
      <w:proofErr w:type="spellStart"/>
      <w:r w:rsidRPr="007B35F4">
        <w:rPr>
          <w:sz w:val="20"/>
        </w:rPr>
        <w:t>Moskva</w:t>
      </w:r>
      <w:proofErr w:type="spellEnd"/>
      <w:r w:rsidRPr="007B35F4">
        <w:rPr>
          <w:sz w:val="20"/>
        </w:rPr>
        <w:t xml:space="preserve">; </w:t>
      </w:r>
      <w:proofErr w:type="spellStart"/>
      <w:r w:rsidRPr="007B35F4">
        <w:rPr>
          <w:sz w:val="20"/>
        </w:rPr>
        <w:t>Berlin</w:t>
      </w:r>
      <w:proofErr w:type="spellEnd"/>
      <w:proofErr w:type="gramStart"/>
      <w:r w:rsidRPr="007B35F4">
        <w:rPr>
          <w:sz w:val="20"/>
        </w:rPr>
        <w:t xml:space="preserve"> :</w:t>
      </w:r>
      <w:proofErr w:type="gramEnd"/>
      <w:r w:rsidRPr="007B35F4">
        <w:rPr>
          <w:sz w:val="20"/>
        </w:rPr>
        <w:t xml:space="preserve"> </w:t>
      </w:r>
      <w:proofErr w:type="spellStart"/>
      <w:r w:rsidRPr="007B35F4">
        <w:rPr>
          <w:sz w:val="20"/>
        </w:rPr>
        <w:t>Direkt-Media</w:t>
      </w:r>
      <w:proofErr w:type="spellEnd"/>
      <w:r w:rsidRPr="007B35F4">
        <w:rPr>
          <w:sz w:val="20"/>
        </w:rPr>
        <w:t xml:space="preserve">, 2020. – 404 </w:t>
      </w:r>
      <w:proofErr w:type="spellStart"/>
      <w:r w:rsidRPr="007B35F4">
        <w:rPr>
          <w:sz w:val="20"/>
        </w:rPr>
        <w:t>s</w:t>
      </w:r>
      <w:proofErr w:type="spellEnd"/>
      <w:r w:rsidRPr="007B35F4">
        <w:rPr>
          <w:sz w:val="20"/>
        </w:rPr>
        <w:t>. ISBN 978-5-4499-1175-9. – URL: https://www.elibrary.ru/item.asp?id=44365216 (</w:t>
      </w:r>
      <w:proofErr w:type="spellStart"/>
      <w:r w:rsidRPr="007B35F4">
        <w:rPr>
          <w:sz w:val="20"/>
        </w:rPr>
        <w:t>data</w:t>
      </w:r>
      <w:proofErr w:type="spellEnd"/>
      <w:r w:rsidRPr="007B35F4">
        <w:rPr>
          <w:sz w:val="20"/>
        </w:rPr>
        <w:t xml:space="preserve"> </w:t>
      </w:r>
      <w:proofErr w:type="spellStart"/>
      <w:r w:rsidRPr="007B35F4">
        <w:rPr>
          <w:sz w:val="20"/>
        </w:rPr>
        <w:t>obrashhenija</w:t>
      </w:r>
      <w:proofErr w:type="spellEnd"/>
      <w:r w:rsidRPr="007B35F4">
        <w:rPr>
          <w:sz w:val="20"/>
        </w:rPr>
        <w:t xml:space="preserve">: 10.10.2022). – </w:t>
      </w:r>
      <w:proofErr w:type="spellStart"/>
      <w:r w:rsidRPr="007B35F4">
        <w:rPr>
          <w:sz w:val="20"/>
        </w:rPr>
        <w:t>Rezhim</w:t>
      </w:r>
      <w:proofErr w:type="spellEnd"/>
      <w:r w:rsidRPr="007B35F4">
        <w:rPr>
          <w:sz w:val="20"/>
        </w:rPr>
        <w:t xml:space="preserve"> </w:t>
      </w:r>
      <w:proofErr w:type="spellStart"/>
      <w:r w:rsidRPr="007B35F4">
        <w:rPr>
          <w:sz w:val="20"/>
        </w:rPr>
        <w:t>dostupa</w:t>
      </w:r>
      <w:proofErr w:type="spellEnd"/>
      <w:r w:rsidRPr="007B35F4">
        <w:rPr>
          <w:sz w:val="20"/>
        </w:rPr>
        <w:t xml:space="preserve">: </w:t>
      </w:r>
      <w:proofErr w:type="spellStart"/>
      <w:r w:rsidRPr="007B35F4">
        <w:rPr>
          <w:sz w:val="20"/>
        </w:rPr>
        <w:t>dlja</w:t>
      </w:r>
      <w:proofErr w:type="spellEnd"/>
      <w:r w:rsidRPr="007B35F4">
        <w:rPr>
          <w:sz w:val="20"/>
        </w:rPr>
        <w:t xml:space="preserve"> </w:t>
      </w:r>
      <w:proofErr w:type="spellStart"/>
      <w:r w:rsidRPr="007B35F4">
        <w:rPr>
          <w:sz w:val="20"/>
        </w:rPr>
        <w:t>zaregistrirovannyh</w:t>
      </w:r>
      <w:proofErr w:type="spellEnd"/>
      <w:r w:rsidRPr="007B35F4">
        <w:rPr>
          <w:sz w:val="20"/>
        </w:rPr>
        <w:t xml:space="preserve"> </w:t>
      </w:r>
      <w:proofErr w:type="spellStart"/>
      <w:r w:rsidRPr="007B35F4">
        <w:rPr>
          <w:sz w:val="20"/>
        </w:rPr>
        <w:t>pol'zovatelej</w:t>
      </w:r>
      <w:proofErr w:type="spellEnd"/>
      <w:r w:rsidRPr="007B35F4">
        <w:rPr>
          <w:sz w:val="20"/>
        </w:rPr>
        <w:t>.</w:t>
      </w:r>
    </w:p>
    <w:p w:rsidR="007B35F4" w:rsidRPr="007B35F4" w:rsidRDefault="007B35F4" w:rsidP="007B35F4">
      <w:pPr>
        <w:tabs>
          <w:tab w:val="right" w:leader="dot" w:pos="9356"/>
        </w:tabs>
        <w:overflowPunct w:val="0"/>
        <w:autoSpaceDE w:val="0"/>
        <w:autoSpaceDN w:val="0"/>
        <w:adjustRightInd w:val="0"/>
        <w:jc w:val="both"/>
        <w:textAlignment w:val="baseline"/>
        <w:rPr>
          <w:sz w:val="20"/>
        </w:rPr>
      </w:pPr>
      <w:r w:rsidRPr="007B35F4">
        <w:rPr>
          <w:sz w:val="20"/>
        </w:rPr>
        <w:t xml:space="preserve">2. </w:t>
      </w:r>
      <w:proofErr w:type="spellStart"/>
      <w:r w:rsidRPr="007B35F4">
        <w:rPr>
          <w:sz w:val="20"/>
        </w:rPr>
        <w:t>Popov</w:t>
      </w:r>
      <w:proofErr w:type="spellEnd"/>
      <w:r w:rsidRPr="007B35F4">
        <w:rPr>
          <w:sz w:val="20"/>
        </w:rPr>
        <w:t xml:space="preserve">, M. G. </w:t>
      </w:r>
      <w:proofErr w:type="spellStart"/>
      <w:r w:rsidRPr="007B35F4">
        <w:rPr>
          <w:sz w:val="20"/>
        </w:rPr>
        <w:t>Osobennosti</w:t>
      </w:r>
      <w:proofErr w:type="spellEnd"/>
      <w:r w:rsidRPr="007B35F4">
        <w:rPr>
          <w:sz w:val="20"/>
        </w:rPr>
        <w:t xml:space="preserve"> </w:t>
      </w:r>
      <w:proofErr w:type="spellStart"/>
      <w:r w:rsidRPr="007B35F4">
        <w:rPr>
          <w:sz w:val="20"/>
        </w:rPr>
        <w:t>vybora</w:t>
      </w:r>
      <w:proofErr w:type="spellEnd"/>
      <w:r w:rsidRPr="007B35F4">
        <w:rPr>
          <w:sz w:val="20"/>
        </w:rPr>
        <w:t xml:space="preserve"> </w:t>
      </w:r>
      <w:proofErr w:type="spellStart"/>
      <w:r w:rsidRPr="007B35F4">
        <w:rPr>
          <w:sz w:val="20"/>
        </w:rPr>
        <w:t>raschetnogo</w:t>
      </w:r>
      <w:proofErr w:type="spellEnd"/>
      <w:r w:rsidRPr="007B35F4">
        <w:rPr>
          <w:sz w:val="20"/>
        </w:rPr>
        <w:t xml:space="preserve"> </w:t>
      </w:r>
      <w:proofErr w:type="spellStart"/>
      <w:r w:rsidRPr="007B35F4">
        <w:rPr>
          <w:sz w:val="20"/>
        </w:rPr>
        <w:t>vida</w:t>
      </w:r>
      <w:proofErr w:type="spellEnd"/>
      <w:r w:rsidRPr="007B35F4">
        <w:rPr>
          <w:sz w:val="20"/>
        </w:rPr>
        <w:t xml:space="preserve"> </w:t>
      </w:r>
      <w:proofErr w:type="spellStart"/>
      <w:r w:rsidRPr="007B35F4">
        <w:rPr>
          <w:sz w:val="20"/>
        </w:rPr>
        <w:t>korotkogo</w:t>
      </w:r>
      <w:proofErr w:type="spellEnd"/>
      <w:r w:rsidRPr="007B35F4">
        <w:rPr>
          <w:sz w:val="20"/>
        </w:rPr>
        <w:t xml:space="preserve"> </w:t>
      </w:r>
      <w:proofErr w:type="spellStart"/>
      <w:r w:rsidRPr="007B35F4">
        <w:rPr>
          <w:sz w:val="20"/>
        </w:rPr>
        <w:t>zamykanija</w:t>
      </w:r>
      <w:proofErr w:type="spellEnd"/>
      <w:r w:rsidRPr="007B35F4">
        <w:rPr>
          <w:sz w:val="20"/>
        </w:rPr>
        <w:t xml:space="preserve"> </w:t>
      </w:r>
      <w:proofErr w:type="spellStart"/>
      <w:r w:rsidRPr="007B35F4">
        <w:rPr>
          <w:sz w:val="20"/>
        </w:rPr>
        <w:t>pri</w:t>
      </w:r>
      <w:proofErr w:type="spellEnd"/>
      <w:r w:rsidRPr="007B35F4">
        <w:rPr>
          <w:sz w:val="20"/>
        </w:rPr>
        <w:t xml:space="preserve"> </w:t>
      </w:r>
      <w:proofErr w:type="spellStart"/>
      <w:r w:rsidRPr="007B35F4">
        <w:rPr>
          <w:sz w:val="20"/>
        </w:rPr>
        <w:t>opredelenii</w:t>
      </w:r>
      <w:proofErr w:type="spellEnd"/>
      <w:r w:rsidRPr="007B35F4">
        <w:rPr>
          <w:sz w:val="20"/>
        </w:rPr>
        <w:t xml:space="preserve"> </w:t>
      </w:r>
      <w:proofErr w:type="spellStart"/>
      <w:r w:rsidRPr="007B35F4">
        <w:rPr>
          <w:sz w:val="20"/>
        </w:rPr>
        <w:t>chuvstvitel'nosti</w:t>
      </w:r>
      <w:proofErr w:type="spellEnd"/>
      <w:r w:rsidRPr="007B35F4">
        <w:rPr>
          <w:sz w:val="20"/>
        </w:rPr>
        <w:t xml:space="preserve"> </w:t>
      </w:r>
      <w:proofErr w:type="spellStart"/>
      <w:r w:rsidRPr="007B35F4">
        <w:rPr>
          <w:sz w:val="20"/>
        </w:rPr>
        <w:t>zashhitnyh</w:t>
      </w:r>
      <w:proofErr w:type="spellEnd"/>
      <w:r w:rsidRPr="007B35F4">
        <w:rPr>
          <w:sz w:val="20"/>
        </w:rPr>
        <w:t xml:space="preserve"> </w:t>
      </w:r>
      <w:proofErr w:type="spellStart"/>
      <w:r w:rsidRPr="007B35F4">
        <w:rPr>
          <w:sz w:val="20"/>
        </w:rPr>
        <w:t>apparatov</w:t>
      </w:r>
      <w:proofErr w:type="spellEnd"/>
      <w:r w:rsidRPr="007B35F4">
        <w:rPr>
          <w:sz w:val="20"/>
        </w:rPr>
        <w:t xml:space="preserve"> </w:t>
      </w:r>
      <w:proofErr w:type="spellStart"/>
      <w:r w:rsidRPr="007B35F4">
        <w:rPr>
          <w:sz w:val="20"/>
        </w:rPr>
        <w:t>v</w:t>
      </w:r>
      <w:proofErr w:type="spellEnd"/>
      <w:r w:rsidRPr="007B35F4">
        <w:rPr>
          <w:sz w:val="20"/>
        </w:rPr>
        <w:t xml:space="preserve"> </w:t>
      </w:r>
      <w:proofErr w:type="spellStart"/>
      <w:r w:rsidRPr="007B35F4">
        <w:rPr>
          <w:sz w:val="20"/>
        </w:rPr>
        <w:t>setjah</w:t>
      </w:r>
      <w:proofErr w:type="spellEnd"/>
      <w:r w:rsidRPr="007B35F4">
        <w:rPr>
          <w:sz w:val="20"/>
        </w:rPr>
        <w:t xml:space="preserve"> 0,4 </w:t>
      </w:r>
      <w:proofErr w:type="spellStart"/>
      <w:r w:rsidRPr="007B35F4">
        <w:rPr>
          <w:sz w:val="20"/>
        </w:rPr>
        <w:t>kV</w:t>
      </w:r>
      <w:proofErr w:type="spellEnd"/>
      <w:r w:rsidRPr="007B35F4">
        <w:rPr>
          <w:sz w:val="20"/>
        </w:rPr>
        <w:t xml:space="preserve"> / M. G. </w:t>
      </w:r>
      <w:proofErr w:type="spellStart"/>
      <w:r w:rsidRPr="007B35F4">
        <w:rPr>
          <w:sz w:val="20"/>
        </w:rPr>
        <w:t>Popov</w:t>
      </w:r>
      <w:proofErr w:type="spellEnd"/>
      <w:r w:rsidRPr="007B35F4">
        <w:rPr>
          <w:sz w:val="20"/>
        </w:rPr>
        <w:t xml:space="preserve">, A. A. </w:t>
      </w:r>
      <w:proofErr w:type="spellStart"/>
      <w:r w:rsidRPr="007B35F4">
        <w:rPr>
          <w:sz w:val="20"/>
        </w:rPr>
        <w:t>Lapidus</w:t>
      </w:r>
      <w:proofErr w:type="spellEnd"/>
      <w:r w:rsidRPr="007B35F4">
        <w:rPr>
          <w:sz w:val="20"/>
        </w:rPr>
        <w:t xml:space="preserve">, S. N. </w:t>
      </w:r>
      <w:proofErr w:type="spellStart"/>
      <w:r w:rsidRPr="007B35F4">
        <w:rPr>
          <w:sz w:val="20"/>
        </w:rPr>
        <w:t>Solov'eva</w:t>
      </w:r>
      <w:proofErr w:type="spellEnd"/>
      <w:r w:rsidRPr="007B35F4">
        <w:rPr>
          <w:sz w:val="20"/>
        </w:rPr>
        <w:t xml:space="preserve"> // </w:t>
      </w:r>
      <w:proofErr w:type="spellStart"/>
      <w:r w:rsidRPr="007B35F4">
        <w:rPr>
          <w:sz w:val="20"/>
        </w:rPr>
        <w:t>Relejnaja</w:t>
      </w:r>
      <w:proofErr w:type="spellEnd"/>
      <w:r w:rsidRPr="007B35F4">
        <w:rPr>
          <w:sz w:val="20"/>
        </w:rPr>
        <w:t xml:space="preserve"> </w:t>
      </w:r>
      <w:proofErr w:type="spellStart"/>
      <w:r w:rsidRPr="007B35F4">
        <w:rPr>
          <w:sz w:val="20"/>
        </w:rPr>
        <w:t>zashhita</w:t>
      </w:r>
      <w:proofErr w:type="spellEnd"/>
      <w:r w:rsidRPr="007B35F4">
        <w:rPr>
          <w:sz w:val="20"/>
        </w:rPr>
        <w:t xml:space="preserve"> </w:t>
      </w:r>
      <w:proofErr w:type="spellStart"/>
      <w:r w:rsidRPr="007B35F4">
        <w:rPr>
          <w:sz w:val="20"/>
        </w:rPr>
        <w:t>i</w:t>
      </w:r>
      <w:proofErr w:type="spellEnd"/>
      <w:r w:rsidRPr="007B35F4">
        <w:rPr>
          <w:sz w:val="20"/>
        </w:rPr>
        <w:t xml:space="preserve"> </w:t>
      </w:r>
      <w:proofErr w:type="spellStart"/>
      <w:r w:rsidRPr="007B35F4">
        <w:rPr>
          <w:sz w:val="20"/>
        </w:rPr>
        <w:t>avtomatizacija</w:t>
      </w:r>
      <w:proofErr w:type="spellEnd"/>
      <w:r w:rsidRPr="007B35F4">
        <w:rPr>
          <w:sz w:val="20"/>
        </w:rPr>
        <w:t>. – 2022. – № 2(47). – S. 11-15.</w:t>
      </w:r>
    </w:p>
    <w:p w:rsidR="007B35F4" w:rsidRPr="007B35F4" w:rsidRDefault="007B35F4" w:rsidP="007B35F4">
      <w:pPr>
        <w:tabs>
          <w:tab w:val="right" w:leader="dot" w:pos="9356"/>
        </w:tabs>
        <w:overflowPunct w:val="0"/>
        <w:autoSpaceDE w:val="0"/>
        <w:autoSpaceDN w:val="0"/>
        <w:adjustRightInd w:val="0"/>
        <w:jc w:val="both"/>
        <w:textAlignment w:val="baseline"/>
        <w:rPr>
          <w:sz w:val="20"/>
          <w:lang w:val="en-US"/>
        </w:rPr>
      </w:pPr>
      <w:r w:rsidRPr="007B35F4">
        <w:rPr>
          <w:sz w:val="20"/>
          <w:lang w:val="en-US"/>
        </w:rPr>
        <w:t xml:space="preserve">3. S. Boron, A. </w:t>
      </w:r>
      <w:proofErr w:type="spellStart"/>
      <w:r w:rsidRPr="007B35F4">
        <w:rPr>
          <w:sz w:val="20"/>
          <w:lang w:val="en-US"/>
        </w:rPr>
        <w:t>Heyduk</w:t>
      </w:r>
      <w:proofErr w:type="spellEnd"/>
      <w:r w:rsidRPr="007B35F4">
        <w:rPr>
          <w:sz w:val="20"/>
          <w:lang w:val="en-US"/>
        </w:rPr>
        <w:t xml:space="preserve">, J. </w:t>
      </w:r>
      <w:proofErr w:type="spellStart"/>
      <w:r w:rsidRPr="007B35F4">
        <w:rPr>
          <w:sz w:val="20"/>
          <w:lang w:val="en-US"/>
        </w:rPr>
        <w:t>Joostberens</w:t>
      </w:r>
      <w:proofErr w:type="spellEnd"/>
      <w:r w:rsidRPr="007B35F4">
        <w:rPr>
          <w:sz w:val="20"/>
          <w:lang w:val="en-US"/>
        </w:rPr>
        <w:t xml:space="preserve">, J. </w:t>
      </w:r>
      <w:proofErr w:type="spellStart"/>
      <w:r w:rsidRPr="007B35F4">
        <w:rPr>
          <w:sz w:val="20"/>
          <w:lang w:val="en-US"/>
        </w:rPr>
        <w:t>Pielot</w:t>
      </w:r>
      <w:proofErr w:type="spellEnd"/>
      <w:r w:rsidRPr="007B35F4">
        <w:rPr>
          <w:sz w:val="20"/>
          <w:lang w:val="en-US"/>
        </w:rPr>
        <w:t xml:space="preserve">, "Empirical Model of a Human Body Resistance at a Hand-to-Hand DC Flow," </w:t>
      </w:r>
      <w:proofErr w:type="spellStart"/>
      <w:r w:rsidRPr="007B35F4">
        <w:rPr>
          <w:sz w:val="20"/>
          <w:lang w:val="en-US"/>
        </w:rPr>
        <w:t>Elektronika</w:t>
      </w:r>
      <w:proofErr w:type="spellEnd"/>
      <w:r w:rsidRPr="007B35F4">
        <w:rPr>
          <w:sz w:val="20"/>
          <w:lang w:val="en-US"/>
        </w:rPr>
        <w:t xml:space="preserve"> </w:t>
      </w:r>
      <w:proofErr w:type="spellStart"/>
      <w:r w:rsidRPr="007B35F4">
        <w:rPr>
          <w:sz w:val="20"/>
          <w:lang w:val="en-US"/>
        </w:rPr>
        <w:t>ir</w:t>
      </w:r>
      <w:proofErr w:type="spellEnd"/>
      <w:r w:rsidRPr="007B35F4">
        <w:rPr>
          <w:sz w:val="20"/>
          <w:lang w:val="en-US"/>
        </w:rPr>
        <w:t xml:space="preserve"> </w:t>
      </w:r>
      <w:proofErr w:type="spellStart"/>
      <w:r w:rsidRPr="007B35F4">
        <w:rPr>
          <w:sz w:val="20"/>
          <w:lang w:val="en-US"/>
        </w:rPr>
        <w:t>elektrotechnika</w:t>
      </w:r>
      <w:proofErr w:type="spellEnd"/>
      <w:r w:rsidRPr="007B35F4">
        <w:rPr>
          <w:sz w:val="20"/>
          <w:lang w:val="en-US"/>
        </w:rPr>
        <w:t xml:space="preserve">, vol. 22, no. 4, pp. 26-31, 2016. – DOI: https://doi.org/10.5755/j01.eie.22.4.15910 (data </w:t>
      </w:r>
      <w:proofErr w:type="spellStart"/>
      <w:r w:rsidRPr="007B35F4">
        <w:rPr>
          <w:sz w:val="20"/>
          <w:lang w:val="en-US"/>
        </w:rPr>
        <w:t>obrashhenija</w:t>
      </w:r>
      <w:proofErr w:type="spellEnd"/>
      <w:r w:rsidRPr="007B35F4">
        <w:rPr>
          <w:sz w:val="20"/>
          <w:lang w:val="en-US"/>
        </w:rPr>
        <w:t xml:space="preserve">: 11.10.2022). – </w:t>
      </w:r>
      <w:proofErr w:type="spellStart"/>
      <w:r w:rsidRPr="007B35F4">
        <w:rPr>
          <w:sz w:val="20"/>
          <w:lang w:val="en-US"/>
        </w:rPr>
        <w:t>Rezhim</w:t>
      </w:r>
      <w:proofErr w:type="spellEnd"/>
      <w:r w:rsidRPr="007B35F4">
        <w:rPr>
          <w:sz w:val="20"/>
          <w:lang w:val="en-US"/>
        </w:rPr>
        <w:t xml:space="preserve"> </w:t>
      </w:r>
      <w:proofErr w:type="spellStart"/>
      <w:r w:rsidRPr="007B35F4">
        <w:rPr>
          <w:sz w:val="20"/>
          <w:lang w:val="en-US"/>
        </w:rPr>
        <w:t>dostupa</w:t>
      </w:r>
      <w:proofErr w:type="spellEnd"/>
      <w:r w:rsidRPr="007B35F4">
        <w:rPr>
          <w:sz w:val="20"/>
          <w:lang w:val="en-US"/>
        </w:rPr>
        <w:t xml:space="preserve">: </w:t>
      </w:r>
      <w:proofErr w:type="spellStart"/>
      <w:r w:rsidRPr="007B35F4">
        <w:rPr>
          <w:sz w:val="20"/>
          <w:lang w:val="en-US"/>
        </w:rPr>
        <w:t>svobodnyj</w:t>
      </w:r>
      <w:proofErr w:type="spellEnd"/>
      <w:r w:rsidRPr="007B35F4">
        <w:rPr>
          <w:sz w:val="20"/>
          <w:lang w:val="en-US"/>
        </w:rPr>
        <w:t>.</w:t>
      </w:r>
    </w:p>
    <w:p w:rsidR="007B35F4" w:rsidRPr="007B35F4" w:rsidRDefault="007B35F4" w:rsidP="007B35F4">
      <w:pPr>
        <w:tabs>
          <w:tab w:val="right" w:leader="dot" w:pos="9356"/>
        </w:tabs>
        <w:overflowPunct w:val="0"/>
        <w:autoSpaceDE w:val="0"/>
        <w:autoSpaceDN w:val="0"/>
        <w:adjustRightInd w:val="0"/>
        <w:jc w:val="both"/>
        <w:textAlignment w:val="baseline"/>
        <w:rPr>
          <w:sz w:val="20"/>
          <w:lang w:val="en-US"/>
        </w:rPr>
      </w:pPr>
      <w:r w:rsidRPr="007B35F4">
        <w:rPr>
          <w:sz w:val="20"/>
          <w:lang w:val="en-US"/>
        </w:rPr>
        <w:t xml:space="preserve">4. </w:t>
      </w:r>
      <w:proofErr w:type="spellStart"/>
      <w:r w:rsidRPr="007B35F4">
        <w:rPr>
          <w:sz w:val="20"/>
          <w:lang w:val="en-US"/>
        </w:rPr>
        <w:t>Pravila</w:t>
      </w:r>
      <w:proofErr w:type="spellEnd"/>
      <w:r w:rsidRPr="007B35F4">
        <w:rPr>
          <w:sz w:val="20"/>
          <w:lang w:val="en-US"/>
        </w:rPr>
        <w:t xml:space="preserve"> </w:t>
      </w:r>
      <w:proofErr w:type="spellStart"/>
      <w:r w:rsidRPr="007B35F4">
        <w:rPr>
          <w:sz w:val="20"/>
          <w:lang w:val="en-US"/>
        </w:rPr>
        <w:t>tehnicheskoj</w:t>
      </w:r>
      <w:proofErr w:type="spellEnd"/>
      <w:r w:rsidRPr="007B35F4">
        <w:rPr>
          <w:sz w:val="20"/>
          <w:lang w:val="en-US"/>
        </w:rPr>
        <w:t xml:space="preserve"> </w:t>
      </w:r>
      <w:proofErr w:type="spellStart"/>
      <w:r w:rsidRPr="007B35F4">
        <w:rPr>
          <w:sz w:val="20"/>
          <w:lang w:val="en-US"/>
        </w:rPr>
        <w:t>jekspluatacii</w:t>
      </w:r>
      <w:proofErr w:type="spellEnd"/>
      <w:r w:rsidRPr="007B35F4">
        <w:rPr>
          <w:sz w:val="20"/>
          <w:lang w:val="en-US"/>
        </w:rPr>
        <w:t xml:space="preserve"> </w:t>
      </w:r>
      <w:proofErr w:type="spellStart"/>
      <w:r w:rsidRPr="007B35F4">
        <w:rPr>
          <w:sz w:val="20"/>
          <w:lang w:val="en-US"/>
        </w:rPr>
        <w:t>jelektroustanovok</w:t>
      </w:r>
      <w:proofErr w:type="spellEnd"/>
      <w:r w:rsidRPr="007B35F4">
        <w:rPr>
          <w:sz w:val="20"/>
          <w:lang w:val="en-US"/>
        </w:rPr>
        <w:t xml:space="preserve"> </w:t>
      </w:r>
      <w:proofErr w:type="spellStart"/>
      <w:r w:rsidRPr="007B35F4">
        <w:rPr>
          <w:sz w:val="20"/>
          <w:lang w:val="en-US"/>
        </w:rPr>
        <w:t>potrebitelej</w:t>
      </w:r>
      <w:proofErr w:type="spellEnd"/>
      <w:r w:rsidRPr="007B35F4">
        <w:rPr>
          <w:sz w:val="20"/>
          <w:lang w:val="en-US"/>
        </w:rPr>
        <w:t xml:space="preserve"> </w:t>
      </w:r>
      <w:proofErr w:type="spellStart"/>
      <w:r w:rsidRPr="007B35F4">
        <w:rPr>
          <w:sz w:val="20"/>
          <w:lang w:val="en-US"/>
        </w:rPr>
        <w:t>jelektricheskoj</w:t>
      </w:r>
      <w:proofErr w:type="spellEnd"/>
      <w:r w:rsidRPr="007B35F4">
        <w:rPr>
          <w:sz w:val="20"/>
          <w:lang w:val="en-US"/>
        </w:rPr>
        <w:t xml:space="preserve"> </w:t>
      </w:r>
      <w:proofErr w:type="spellStart"/>
      <w:r w:rsidRPr="007B35F4">
        <w:rPr>
          <w:sz w:val="20"/>
          <w:lang w:val="en-US"/>
        </w:rPr>
        <w:t>jenergii</w:t>
      </w:r>
      <w:proofErr w:type="spellEnd"/>
      <w:r w:rsidRPr="007B35F4">
        <w:rPr>
          <w:sz w:val="20"/>
          <w:lang w:val="en-US"/>
        </w:rPr>
        <w:t xml:space="preserve">. </w:t>
      </w:r>
      <w:proofErr w:type="spellStart"/>
      <w:r w:rsidRPr="007B35F4">
        <w:rPr>
          <w:sz w:val="20"/>
          <w:lang w:val="en-US"/>
        </w:rPr>
        <w:t>Prikaz</w:t>
      </w:r>
      <w:proofErr w:type="spellEnd"/>
      <w:r w:rsidRPr="007B35F4">
        <w:rPr>
          <w:sz w:val="20"/>
          <w:lang w:val="en-US"/>
        </w:rPr>
        <w:t xml:space="preserve"> </w:t>
      </w:r>
      <w:proofErr w:type="spellStart"/>
      <w:r w:rsidRPr="007B35F4">
        <w:rPr>
          <w:sz w:val="20"/>
          <w:lang w:val="en-US"/>
        </w:rPr>
        <w:t>Minjenergo</w:t>
      </w:r>
      <w:proofErr w:type="spellEnd"/>
      <w:r w:rsidRPr="007B35F4">
        <w:rPr>
          <w:sz w:val="20"/>
          <w:lang w:val="en-US"/>
        </w:rPr>
        <w:t xml:space="preserve"> </w:t>
      </w:r>
      <w:proofErr w:type="spellStart"/>
      <w:r w:rsidRPr="007B35F4">
        <w:rPr>
          <w:sz w:val="20"/>
          <w:lang w:val="en-US"/>
        </w:rPr>
        <w:t>Rossii</w:t>
      </w:r>
      <w:proofErr w:type="spellEnd"/>
      <w:r w:rsidRPr="007B35F4">
        <w:rPr>
          <w:sz w:val="20"/>
          <w:lang w:val="en-US"/>
        </w:rPr>
        <w:t xml:space="preserve"> </w:t>
      </w:r>
      <w:proofErr w:type="spellStart"/>
      <w:proofErr w:type="gramStart"/>
      <w:r w:rsidRPr="007B35F4">
        <w:rPr>
          <w:sz w:val="20"/>
          <w:lang w:val="en-US"/>
        </w:rPr>
        <w:t>ot</w:t>
      </w:r>
      <w:proofErr w:type="spellEnd"/>
      <w:proofErr w:type="gramEnd"/>
      <w:r w:rsidRPr="007B35F4">
        <w:rPr>
          <w:sz w:val="20"/>
          <w:lang w:val="en-US"/>
        </w:rPr>
        <w:t xml:space="preserve"> 12 </w:t>
      </w:r>
      <w:proofErr w:type="spellStart"/>
      <w:r w:rsidRPr="007B35F4">
        <w:rPr>
          <w:sz w:val="20"/>
          <w:lang w:val="en-US"/>
        </w:rPr>
        <w:t>avgusta</w:t>
      </w:r>
      <w:proofErr w:type="spellEnd"/>
      <w:r w:rsidRPr="007B35F4">
        <w:rPr>
          <w:sz w:val="20"/>
          <w:lang w:val="en-US"/>
        </w:rPr>
        <w:t xml:space="preserve"> 2022 </w:t>
      </w:r>
      <w:proofErr w:type="spellStart"/>
      <w:r w:rsidRPr="007B35F4">
        <w:rPr>
          <w:sz w:val="20"/>
          <w:lang w:val="en-US"/>
        </w:rPr>
        <w:t>goda</w:t>
      </w:r>
      <w:proofErr w:type="spellEnd"/>
      <w:r w:rsidRPr="007B35F4">
        <w:rPr>
          <w:sz w:val="20"/>
          <w:lang w:val="en-US"/>
        </w:rPr>
        <w:t xml:space="preserve"> N 811. – URL: https://docs.cntd.ru/document/351621634?marker=65E0IS (data </w:t>
      </w:r>
      <w:proofErr w:type="spellStart"/>
      <w:r w:rsidRPr="007B35F4">
        <w:rPr>
          <w:sz w:val="20"/>
          <w:lang w:val="en-US"/>
        </w:rPr>
        <w:t>obrashhenija</w:t>
      </w:r>
      <w:proofErr w:type="spellEnd"/>
      <w:r w:rsidRPr="007B35F4">
        <w:rPr>
          <w:sz w:val="20"/>
          <w:lang w:val="en-US"/>
        </w:rPr>
        <w:t xml:space="preserve">: 10.10.2022). – </w:t>
      </w:r>
      <w:proofErr w:type="spellStart"/>
      <w:r w:rsidRPr="007B35F4">
        <w:rPr>
          <w:sz w:val="20"/>
          <w:lang w:val="en-US"/>
        </w:rPr>
        <w:t>Rezhim</w:t>
      </w:r>
      <w:proofErr w:type="spellEnd"/>
      <w:r w:rsidRPr="007B35F4">
        <w:rPr>
          <w:sz w:val="20"/>
          <w:lang w:val="en-US"/>
        </w:rPr>
        <w:t xml:space="preserve"> </w:t>
      </w:r>
      <w:proofErr w:type="spellStart"/>
      <w:r w:rsidRPr="007B35F4">
        <w:rPr>
          <w:sz w:val="20"/>
          <w:lang w:val="en-US"/>
        </w:rPr>
        <w:t>dostupa</w:t>
      </w:r>
      <w:proofErr w:type="spellEnd"/>
      <w:r w:rsidRPr="007B35F4">
        <w:rPr>
          <w:sz w:val="20"/>
          <w:lang w:val="en-US"/>
        </w:rPr>
        <w:t xml:space="preserve">: </w:t>
      </w:r>
      <w:proofErr w:type="spellStart"/>
      <w:r w:rsidRPr="007B35F4">
        <w:rPr>
          <w:sz w:val="20"/>
          <w:lang w:val="en-US"/>
        </w:rPr>
        <w:t>svobodnyj</w:t>
      </w:r>
      <w:proofErr w:type="spellEnd"/>
      <w:r w:rsidRPr="007B35F4">
        <w:rPr>
          <w:sz w:val="20"/>
          <w:lang w:val="en-US"/>
        </w:rPr>
        <w:t xml:space="preserve">. </w:t>
      </w:r>
    </w:p>
    <w:p w:rsidR="007B35F4" w:rsidRPr="007B35F4" w:rsidRDefault="007B35F4" w:rsidP="007B35F4">
      <w:pPr>
        <w:tabs>
          <w:tab w:val="right" w:leader="dot" w:pos="9356"/>
        </w:tabs>
        <w:overflowPunct w:val="0"/>
        <w:autoSpaceDE w:val="0"/>
        <w:autoSpaceDN w:val="0"/>
        <w:adjustRightInd w:val="0"/>
        <w:jc w:val="both"/>
        <w:textAlignment w:val="baseline"/>
        <w:rPr>
          <w:sz w:val="20"/>
          <w:lang w:val="en-US"/>
        </w:rPr>
      </w:pPr>
      <w:r w:rsidRPr="007B35F4">
        <w:rPr>
          <w:sz w:val="20"/>
          <w:lang w:val="en-US"/>
        </w:rPr>
        <w:t xml:space="preserve">5. </w:t>
      </w:r>
      <w:proofErr w:type="spellStart"/>
      <w:r w:rsidRPr="007B35F4">
        <w:rPr>
          <w:sz w:val="20"/>
          <w:lang w:val="en-US"/>
        </w:rPr>
        <w:t>PUJe</w:t>
      </w:r>
      <w:proofErr w:type="spellEnd"/>
      <w:r w:rsidRPr="007B35F4">
        <w:rPr>
          <w:sz w:val="20"/>
          <w:lang w:val="en-US"/>
        </w:rPr>
        <w:t xml:space="preserve"> 7. </w:t>
      </w:r>
      <w:proofErr w:type="spellStart"/>
      <w:proofErr w:type="gramStart"/>
      <w:r w:rsidRPr="007B35F4">
        <w:rPr>
          <w:sz w:val="20"/>
          <w:lang w:val="en-US"/>
        </w:rPr>
        <w:t>Pravila</w:t>
      </w:r>
      <w:proofErr w:type="spellEnd"/>
      <w:r w:rsidRPr="007B35F4">
        <w:rPr>
          <w:sz w:val="20"/>
          <w:lang w:val="en-US"/>
        </w:rPr>
        <w:t xml:space="preserve"> </w:t>
      </w:r>
      <w:proofErr w:type="spellStart"/>
      <w:r w:rsidRPr="007B35F4">
        <w:rPr>
          <w:sz w:val="20"/>
          <w:lang w:val="en-US"/>
        </w:rPr>
        <w:t>ustrojstva</w:t>
      </w:r>
      <w:proofErr w:type="spellEnd"/>
      <w:r w:rsidRPr="007B35F4">
        <w:rPr>
          <w:sz w:val="20"/>
          <w:lang w:val="en-US"/>
        </w:rPr>
        <w:t xml:space="preserve"> </w:t>
      </w:r>
      <w:proofErr w:type="spellStart"/>
      <w:r w:rsidRPr="007B35F4">
        <w:rPr>
          <w:sz w:val="20"/>
          <w:lang w:val="en-US"/>
        </w:rPr>
        <w:t>jelektroustanovok</w:t>
      </w:r>
      <w:proofErr w:type="spellEnd"/>
      <w:r w:rsidRPr="007B35F4">
        <w:rPr>
          <w:sz w:val="20"/>
          <w:lang w:val="en-US"/>
        </w:rPr>
        <w:t>.</w:t>
      </w:r>
      <w:proofErr w:type="gramEnd"/>
      <w:r w:rsidRPr="007B35F4">
        <w:rPr>
          <w:sz w:val="20"/>
          <w:lang w:val="en-US"/>
        </w:rPr>
        <w:t xml:space="preserve"> </w:t>
      </w:r>
      <w:proofErr w:type="spellStart"/>
      <w:proofErr w:type="gramStart"/>
      <w:r w:rsidRPr="007B35F4">
        <w:rPr>
          <w:sz w:val="20"/>
          <w:lang w:val="en-US"/>
        </w:rPr>
        <w:t>Izdanie</w:t>
      </w:r>
      <w:proofErr w:type="spellEnd"/>
      <w:r w:rsidRPr="007B35F4">
        <w:rPr>
          <w:sz w:val="20"/>
          <w:lang w:val="en-US"/>
        </w:rPr>
        <w:t xml:space="preserve"> 7.</w:t>
      </w:r>
      <w:proofErr w:type="gramEnd"/>
      <w:r w:rsidRPr="007B35F4">
        <w:rPr>
          <w:sz w:val="20"/>
          <w:lang w:val="en-US"/>
        </w:rPr>
        <w:t xml:space="preserve"> – URL: https://www.elec.ru/library/direction/pue.html (data </w:t>
      </w:r>
      <w:proofErr w:type="spellStart"/>
      <w:r w:rsidRPr="007B35F4">
        <w:rPr>
          <w:sz w:val="20"/>
          <w:lang w:val="en-US"/>
        </w:rPr>
        <w:t>obrashhenija</w:t>
      </w:r>
      <w:proofErr w:type="spellEnd"/>
      <w:r w:rsidRPr="007B35F4">
        <w:rPr>
          <w:sz w:val="20"/>
          <w:lang w:val="en-US"/>
        </w:rPr>
        <w:t xml:space="preserve">: 10.10.2022). – </w:t>
      </w:r>
      <w:proofErr w:type="spellStart"/>
      <w:r w:rsidRPr="007B35F4">
        <w:rPr>
          <w:sz w:val="20"/>
          <w:lang w:val="en-US"/>
        </w:rPr>
        <w:t>Rezhim</w:t>
      </w:r>
      <w:proofErr w:type="spellEnd"/>
      <w:r w:rsidRPr="007B35F4">
        <w:rPr>
          <w:sz w:val="20"/>
          <w:lang w:val="en-US"/>
        </w:rPr>
        <w:t xml:space="preserve"> </w:t>
      </w:r>
      <w:proofErr w:type="spellStart"/>
      <w:r w:rsidRPr="007B35F4">
        <w:rPr>
          <w:sz w:val="20"/>
          <w:lang w:val="en-US"/>
        </w:rPr>
        <w:t>dostupa</w:t>
      </w:r>
      <w:proofErr w:type="spellEnd"/>
      <w:r w:rsidRPr="007B35F4">
        <w:rPr>
          <w:sz w:val="20"/>
          <w:lang w:val="en-US"/>
        </w:rPr>
        <w:t xml:space="preserve">: </w:t>
      </w:r>
      <w:proofErr w:type="spellStart"/>
      <w:r w:rsidRPr="007B35F4">
        <w:rPr>
          <w:sz w:val="20"/>
          <w:lang w:val="en-US"/>
        </w:rPr>
        <w:t>svobodnyj</w:t>
      </w:r>
      <w:proofErr w:type="spellEnd"/>
      <w:r w:rsidRPr="007B35F4">
        <w:rPr>
          <w:sz w:val="20"/>
          <w:lang w:val="en-US"/>
        </w:rPr>
        <w:t xml:space="preserve">. </w:t>
      </w:r>
    </w:p>
    <w:p w:rsidR="007B35F4" w:rsidRPr="007B35F4" w:rsidRDefault="007B35F4" w:rsidP="007B35F4">
      <w:pPr>
        <w:tabs>
          <w:tab w:val="right" w:leader="dot" w:pos="9356"/>
        </w:tabs>
        <w:overflowPunct w:val="0"/>
        <w:autoSpaceDE w:val="0"/>
        <w:autoSpaceDN w:val="0"/>
        <w:adjustRightInd w:val="0"/>
        <w:jc w:val="both"/>
        <w:textAlignment w:val="baseline"/>
        <w:rPr>
          <w:sz w:val="20"/>
          <w:lang w:val="en-US"/>
        </w:rPr>
      </w:pPr>
      <w:r w:rsidRPr="007B35F4">
        <w:rPr>
          <w:sz w:val="20"/>
          <w:lang w:val="en-US"/>
        </w:rPr>
        <w:t xml:space="preserve">6. </w:t>
      </w:r>
      <w:proofErr w:type="spellStart"/>
      <w:r w:rsidRPr="007B35F4">
        <w:rPr>
          <w:sz w:val="20"/>
          <w:lang w:val="en-US"/>
        </w:rPr>
        <w:t>Povyshenie</w:t>
      </w:r>
      <w:proofErr w:type="spellEnd"/>
      <w:r w:rsidRPr="007B35F4">
        <w:rPr>
          <w:sz w:val="20"/>
          <w:lang w:val="en-US"/>
        </w:rPr>
        <w:t xml:space="preserve"> </w:t>
      </w:r>
      <w:proofErr w:type="spellStart"/>
      <w:r w:rsidRPr="007B35F4">
        <w:rPr>
          <w:sz w:val="20"/>
          <w:lang w:val="en-US"/>
        </w:rPr>
        <w:t>jeffektivnosti</w:t>
      </w:r>
      <w:proofErr w:type="spellEnd"/>
      <w:r w:rsidRPr="007B35F4">
        <w:rPr>
          <w:sz w:val="20"/>
          <w:lang w:val="en-US"/>
        </w:rPr>
        <w:t xml:space="preserve"> </w:t>
      </w:r>
      <w:proofErr w:type="spellStart"/>
      <w:r w:rsidRPr="007B35F4">
        <w:rPr>
          <w:sz w:val="20"/>
          <w:lang w:val="en-US"/>
        </w:rPr>
        <w:t>zashhit</w:t>
      </w:r>
      <w:proofErr w:type="spellEnd"/>
      <w:r w:rsidRPr="007B35F4">
        <w:rPr>
          <w:sz w:val="20"/>
          <w:lang w:val="en-US"/>
        </w:rPr>
        <w:t xml:space="preserve"> </w:t>
      </w:r>
      <w:proofErr w:type="spellStart"/>
      <w:r w:rsidRPr="007B35F4">
        <w:rPr>
          <w:sz w:val="20"/>
          <w:lang w:val="en-US"/>
        </w:rPr>
        <w:t>Dal'nego</w:t>
      </w:r>
      <w:proofErr w:type="spellEnd"/>
      <w:r w:rsidRPr="007B35F4">
        <w:rPr>
          <w:sz w:val="20"/>
          <w:lang w:val="en-US"/>
        </w:rPr>
        <w:t xml:space="preserve"> </w:t>
      </w:r>
      <w:proofErr w:type="spellStart"/>
      <w:r w:rsidRPr="007B35F4">
        <w:rPr>
          <w:sz w:val="20"/>
          <w:lang w:val="en-US"/>
        </w:rPr>
        <w:t>rezervirovanija</w:t>
      </w:r>
      <w:proofErr w:type="spellEnd"/>
      <w:r w:rsidRPr="007B35F4">
        <w:rPr>
          <w:sz w:val="20"/>
          <w:lang w:val="en-US"/>
        </w:rPr>
        <w:t xml:space="preserve"> v </w:t>
      </w:r>
      <w:proofErr w:type="spellStart"/>
      <w:r w:rsidRPr="007B35F4">
        <w:rPr>
          <w:sz w:val="20"/>
          <w:lang w:val="en-US"/>
        </w:rPr>
        <w:t>raspredelitel'nyh</w:t>
      </w:r>
      <w:proofErr w:type="spellEnd"/>
      <w:r w:rsidRPr="007B35F4">
        <w:rPr>
          <w:sz w:val="20"/>
          <w:lang w:val="en-US"/>
        </w:rPr>
        <w:t xml:space="preserve"> </w:t>
      </w:r>
      <w:proofErr w:type="spellStart"/>
      <w:r w:rsidRPr="007B35F4">
        <w:rPr>
          <w:sz w:val="20"/>
          <w:lang w:val="en-US"/>
        </w:rPr>
        <w:t>setjah</w:t>
      </w:r>
      <w:proofErr w:type="spellEnd"/>
      <w:r w:rsidRPr="007B35F4">
        <w:rPr>
          <w:sz w:val="20"/>
          <w:lang w:val="en-US"/>
        </w:rPr>
        <w:t xml:space="preserve"> </w:t>
      </w:r>
      <w:proofErr w:type="spellStart"/>
      <w:r w:rsidRPr="007B35F4">
        <w:rPr>
          <w:sz w:val="20"/>
          <w:lang w:val="en-US"/>
        </w:rPr>
        <w:t>jelektrosnabzhenija</w:t>
      </w:r>
      <w:proofErr w:type="spellEnd"/>
      <w:r w:rsidRPr="007B35F4">
        <w:rPr>
          <w:sz w:val="20"/>
          <w:lang w:val="en-US"/>
        </w:rPr>
        <w:t xml:space="preserve"> do 1 kV / M. G. Popov, S. N. </w:t>
      </w:r>
      <w:proofErr w:type="spellStart"/>
      <w:r w:rsidRPr="007B35F4">
        <w:rPr>
          <w:sz w:val="20"/>
          <w:lang w:val="en-US"/>
        </w:rPr>
        <w:t>Solov'eva</w:t>
      </w:r>
      <w:proofErr w:type="spellEnd"/>
      <w:r w:rsidRPr="007B35F4">
        <w:rPr>
          <w:sz w:val="20"/>
          <w:lang w:val="en-US"/>
        </w:rPr>
        <w:t xml:space="preserve">, A. A. </w:t>
      </w:r>
      <w:proofErr w:type="spellStart"/>
      <w:r w:rsidRPr="007B35F4">
        <w:rPr>
          <w:sz w:val="20"/>
          <w:lang w:val="en-US"/>
        </w:rPr>
        <w:t>Lapidus</w:t>
      </w:r>
      <w:proofErr w:type="spellEnd"/>
      <w:r w:rsidRPr="007B35F4">
        <w:rPr>
          <w:sz w:val="20"/>
          <w:lang w:val="en-US"/>
        </w:rPr>
        <w:t xml:space="preserve"> [</w:t>
      </w:r>
      <w:proofErr w:type="spellStart"/>
      <w:r w:rsidRPr="007B35F4">
        <w:rPr>
          <w:sz w:val="20"/>
          <w:lang w:val="en-US"/>
        </w:rPr>
        <w:t>i</w:t>
      </w:r>
      <w:proofErr w:type="spellEnd"/>
      <w:r w:rsidRPr="007B35F4">
        <w:rPr>
          <w:sz w:val="20"/>
          <w:lang w:val="en-US"/>
        </w:rPr>
        <w:t xml:space="preserve"> dr.] // </w:t>
      </w:r>
      <w:proofErr w:type="spellStart"/>
      <w:r w:rsidRPr="007B35F4">
        <w:rPr>
          <w:sz w:val="20"/>
          <w:lang w:val="en-US"/>
        </w:rPr>
        <w:t>Vestnik</w:t>
      </w:r>
      <w:proofErr w:type="spellEnd"/>
      <w:r w:rsidRPr="007B35F4">
        <w:rPr>
          <w:sz w:val="20"/>
          <w:lang w:val="en-US"/>
        </w:rPr>
        <w:t xml:space="preserve"> </w:t>
      </w:r>
      <w:proofErr w:type="spellStart"/>
      <w:r w:rsidRPr="007B35F4">
        <w:rPr>
          <w:sz w:val="20"/>
          <w:lang w:val="en-US"/>
        </w:rPr>
        <w:t>Chuvashskogo</w:t>
      </w:r>
      <w:proofErr w:type="spellEnd"/>
      <w:r w:rsidRPr="007B35F4">
        <w:rPr>
          <w:sz w:val="20"/>
          <w:lang w:val="en-US"/>
        </w:rPr>
        <w:t xml:space="preserve"> </w:t>
      </w:r>
      <w:proofErr w:type="spellStart"/>
      <w:r w:rsidRPr="007B35F4">
        <w:rPr>
          <w:sz w:val="20"/>
          <w:lang w:val="en-US"/>
        </w:rPr>
        <w:t>universiteta</w:t>
      </w:r>
      <w:proofErr w:type="spellEnd"/>
      <w:r w:rsidRPr="007B35F4">
        <w:rPr>
          <w:sz w:val="20"/>
          <w:lang w:val="en-US"/>
        </w:rPr>
        <w:t xml:space="preserve">. – 2020. </w:t>
      </w:r>
      <w:proofErr w:type="gramStart"/>
      <w:r w:rsidRPr="007B35F4">
        <w:rPr>
          <w:sz w:val="20"/>
          <w:lang w:val="en-US"/>
        </w:rPr>
        <w:t>– № 1.</w:t>
      </w:r>
      <w:proofErr w:type="gramEnd"/>
      <w:r w:rsidRPr="007B35F4">
        <w:rPr>
          <w:sz w:val="20"/>
          <w:lang w:val="en-US"/>
        </w:rPr>
        <w:t xml:space="preserve"> – S. 155-166.</w:t>
      </w:r>
    </w:p>
    <w:p w:rsidR="007B35F4" w:rsidRPr="007B35F4" w:rsidRDefault="007B35F4" w:rsidP="007B35F4">
      <w:pPr>
        <w:tabs>
          <w:tab w:val="right" w:leader="dot" w:pos="9356"/>
        </w:tabs>
        <w:overflowPunct w:val="0"/>
        <w:autoSpaceDE w:val="0"/>
        <w:autoSpaceDN w:val="0"/>
        <w:adjustRightInd w:val="0"/>
        <w:jc w:val="both"/>
        <w:textAlignment w:val="baseline"/>
        <w:rPr>
          <w:sz w:val="20"/>
          <w:lang w:val="en-US"/>
        </w:rPr>
      </w:pPr>
      <w:r w:rsidRPr="007B35F4">
        <w:rPr>
          <w:sz w:val="20"/>
          <w:lang w:val="en-US"/>
        </w:rPr>
        <w:t xml:space="preserve">7. </w:t>
      </w:r>
      <w:proofErr w:type="spellStart"/>
      <w:r w:rsidRPr="007B35F4">
        <w:rPr>
          <w:sz w:val="20"/>
          <w:lang w:val="en-US"/>
        </w:rPr>
        <w:t>Issledovanie</w:t>
      </w:r>
      <w:proofErr w:type="spellEnd"/>
      <w:r w:rsidRPr="007B35F4">
        <w:rPr>
          <w:sz w:val="20"/>
          <w:lang w:val="en-US"/>
        </w:rPr>
        <w:t xml:space="preserve"> </w:t>
      </w:r>
      <w:proofErr w:type="spellStart"/>
      <w:r w:rsidRPr="007B35F4">
        <w:rPr>
          <w:sz w:val="20"/>
          <w:lang w:val="en-US"/>
        </w:rPr>
        <w:t>otkljuchajushhej</w:t>
      </w:r>
      <w:proofErr w:type="spellEnd"/>
      <w:r w:rsidRPr="007B35F4">
        <w:rPr>
          <w:sz w:val="20"/>
          <w:lang w:val="en-US"/>
        </w:rPr>
        <w:t xml:space="preserve"> </w:t>
      </w:r>
      <w:proofErr w:type="spellStart"/>
      <w:r w:rsidRPr="007B35F4">
        <w:rPr>
          <w:sz w:val="20"/>
          <w:lang w:val="en-US"/>
        </w:rPr>
        <w:t>sposobnosti</w:t>
      </w:r>
      <w:proofErr w:type="spellEnd"/>
      <w:r w:rsidRPr="007B35F4">
        <w:rPr>
          <w:sz w:val="20"/>
          <w:lang w:val="en-US"/>
        </w:rPr>
        <w:t xml:space="preserve"> </w:t>
      </w:r>
      <w:proofErr w:type="spellStart"/>
      <w:r w:rsidRPr="007B35F4">
        <w:rPr>
          <w:sz w:val="20"/>
          <w:lang w:val="en-US"/>
        </w:rPr>
        <w:t>avtomaticheskih</w:t>
      </w:r>
      <w:proofErr w:type="spellEnd"/>
      <w:r w:rsidRPr="007B35F4">
        <w:rPr>
          <w:sz w:val="20"/>
          <w:lang w:val="en-US"/>
        </w:rPr>
        <w:t xml:space="preserve"> </w:t>
      </w:r>
      <w:proofErr w:type="spellStart"/>
      <w:r w:rsidRPr="007B35F4">
        <w:rPr>
          <w:sz w:val="20"/>
          <w:lang w:val="en-US"/>
        </w:rPr>
        <w:t>vykljuchatelej</w:t>
      </w:r>
      <w:proofErr w:type="spellEnd"/>
      <w:r w:rsidRPr="007B35F4">
        <w:rPr>
          <w:sz w:val="20"/>
          <w:lang w:val="en-US"/>
        </w:rPr>
        <w:t xml:space="preserve"> v </w:t>
      </w:r>
      <w:proofErr w:type="spellStart"/>
      <w:r w:rsidRPr="007B35F4">
        <w:rPr>
          <w:sz w:val="20"/>
          <w:lang w:val="en-US"/>
        </w:rPr>
        <w:t>rezhime</w:t>
      </w:r>
      <w:proofErr w:type="spellEnd"/>
      <w:r w:rsidRPr="007B35F4">
        <w:rPr>
          <w:sz w:val="20"/>
          <w:lang w:val="en-US"/>
        </w:rPr>
        <w:t xml:space="preserve"> </w:t>
      </w:r>
      <w:proofErr w:type="spellStart"/>
      <w:r w:rsidRPr="007B35F4">
        <w:rPr>
          <w:sz w:val="20"/>
          <w:lang w:val="en-US"/>
        </w:rPr>
        <w:t>korotkogo</w:t>
      </w:r>
      <w:proofErr w:type="spellEnd"/>
      <w:r w:rsidRPr="007B35F4">
        <w:rPr>
          <w:sz w:val="20"/>
          <w:lang w:val="en-US"/>
        </w:rPr>
        <w:t xml:space="preserve"> </w:t>
      </w:r>
      <w:proofErr w:type="spellStart"/>
      <w:r w:rsidRPr="007B35F4">
        <w:rPr>
          <w:sz w:val="20"/>
          <w:lang w:val="en-US"/>
        </w:rPr>
        <w:t>zamykanija</w:t>
      </w:r>
      <w:proofErr w:type="spellEnd"/>
      <w:r w:rsidRPr="007B35F4">
        <w:rPr>
          <w:sz w:val="20"/>
          <w:lang w:val="en-US"/>
        </w:rPr>
        <w:t xml:space="preserve"> / E. G. </w:t>
      </w:r>
      <w:proofErr w:type="spellStart"/>
      <w:r w:rsidRPr="007B35F4">
        <w:rPr>
          <w:sz w:val="20"/>
          <w:lang w:val="en-US"/>
        </w:rPr>
        <w:t>Egorov</w:t>
      </w:r>
      <w:proofErr w:type="spellEnd"/>
      <w:r w:rsidRPr="007B35F4">
        <w:rPr>
          <w:sz w:val="20"/>
          <w:lang w:val="en-US"/>
        </w:rPr>
        <w:t xml:space="preserve">, S. P. </w:t>
      </w:r>
      <w:proofErr w:type="spellStart"/>
      <w:r w:rsidRPr="007B35F4">
        <w:rPr>
          <w:sz w:val="20"/>
          <w:lang w:val="en-US"/>
        </w:rPr>
        <w:t>Ivanova</w:t>
      </w:r>
      <w:proofErr w:type="spellEnd"/>
      <w:r w:rsidRPr="007B35F4">
        <w:rPr>
          <w:sz w:val="20"/>
          <w:lang w:val="en-US"/>
        </w:rPr>
        <w:t xml:space="preserve">, N. </w:t>
      </w:r>
      <w:proofErr w:type="spellStart"/>
      <w:r w:rsidRPr="007B35F4">
        <w:rPr>
          <w:sz w:val="20"/>
          <w:lang w:val="en-US"/>
        </w:rPr>
        <w:t>Ju</w:t>
      </w:r>
      <w:proofErr w:type="spellEnd"/>
      <w:r w:rsidRPr="007B35F4">
        <w:rPr>
          <w:sz w:val="20"/>
          <w:lang w:val="en-US"/>
        </w:rPr>
        <w:t xml:space="preserve">. </w:t>
      </w:r>
      <w:proofErr w:type="spellStart"/>
      <w:r w:rsidRPr="007B35F4">
        <w:rPr>
          <w:sz w:val="20"/>
          <w:lang w:val="en-US"/>
        </w:rPr>
        <w:t>Luija</w:t>
      </w:r>
      <w:proofErr w:type="spellEnd"/>
      <w:r w:rsidRPr="007B35F4">
        <w:rPr>
          <w:sz w:val="20"/>
          <w:lang w:val="en-US"/>
        </w:rPr>
        <w:t xml:space="preserve"> [</w:t>
      </w:r>
      <w:proofErr w:type="spellStart"/>
      <w:r w:rsidRPr="007B35F4">
        <w:rPr>
          <w:sz w:val="20"/>
          <w:lang w:val="en-US"/>
        </w:rPr>
        <w:t>i</w:t>
      </w:r>
      <w:proofErr w:type="spellEnd"/>
      <w:r w:rsidRPr="007B35F4">
        <w:rPr>
          <w:sz w:val="20"/>
          <w:lang w:val="en-US"/>
        </w:rPr>
        <w:t xml:space="preserve"> dr.] // </w:t>
      </w:r>
      <w:proofErr w:type="spellStart"/>
      <w:r w:rsidRPr="007B35F4">
        <w:rPr>
          <w:sz w:val="20"/>
          <w:lang w:val="en-US"/>
        </w:rPr>
        <w:t>Jelektrotehnika</w:t>
      </w:r>
      <w:proofErr w:type="spellEnd"/>
      <w:r w:rsidRPr="007B35F4">
        <w:rPr>
          <w:sz w:val="20"/>
          <w:lang w:val="en-US"/>
        </w:rPr>
        <w:t xml:space="preserve">. – 2018. </w:t>
      </w:r>
      <w:proofErr w:type="gramStart"/>
      <w:r w:rsidRPr="007B35F4">
        <w:rPr>
          <w:sz w:val="20"/>
          <w:lang w:val="en-US"/>
        </w:rPr>
        <w:t>– № 8.</w:t>
      </w:r>
      <w:proofErr w:type="gramEnd"/>
      <w:r w:rsidRPr="007B35F4">
        <w:rPr>
          <w:sz w:val="20"/>
          <w:lang w:val="en-US"/>
        </w:rPr>
        <w:t xml:space="preserve"> – S. 12-15.</w:t>
      </w:r>
    </w:p>
    <w:p w:rsidR="007B35F4" w:rsidRPr="007B35F4" w:rsidRDefault="007B35F4" w:rsidP="007B35F4">
      <w:pPr>
        <w:tabs>
          <w:tab w:val="right" w:leader="dot" w:pos="9356"/>
        </w:tabs>
        <w:overflowPunct w:val="0"/>
        <w:autoSpaceDE w:val="0"/>
        <w:autoSpaceDN w:val="0"/>
        <w:adjustRightInd w:val="0"/>
        <w:jc w:val="both"/>
        <w:textAlignment w:val="baseline"/>
        <w:rPr>
          <w:sz w:val="20"/>
          <w:lang w:val="en-US"/>
        </w:rPr>
      </w:pPr>
      <w:r w:rsidRPr="007B35F4">
        <w:rPr>
          <w:sz w:val="20"/>
          <w:lang w:val="en-US"/>
        </w:rPr>
        <w:t xml:space="preserve">8. </w:t>
      </w:r>
      <w:proofErr w:type="spellStart"/>
      <w:r w:rsidRPr="007B35F4">
        <w:rPr>
          <w:sz w:val="20"/>
          <w:lang w:val="en-US"/>
        </w:rPr>
        <w:t>Smelkov</w:t>
      </w:r>
      <w:proofErr w:type="spellEnd"/>
      <w:r w:rsidRPr="007B35F4">
        <w:rPr>
          <w:sz w:val="20"/>
          <w:lang w:val="en-US"/>
        </w:rPr>
        <w:t xml:space="preserve">, G. I. </w:t>
      </w:r>
      <w:proofErr w:type="spellStart"/>
      <w:r w:rsidRPr="007B35F4">
        <w:rPr>
          <w:sz w:val="20"/>
          <w:lang w:val="en-US"/>
        </w:rPr>
        <w:t>Pozharnaja</w:t>
      </w:r>
      <w:proofErr w:type="spellEnd"/>
      <w:r w:rsidRPr="007B35F4">
        <w:rPr>
          <w:sz w:val="20"/>
          <w:lang w:val="en-US"/>
        </w:rPr>
        <w:t xml:space="preserve"> </w:t>
      </w:r>
      <w:proofErr w:type="spellStart"/>
      <w:r w:rsidRPr="007B35F4">
        <w:rPr>
          <w:sz w:val="20"/>
          <w:lang w:val="en-US"/>
        </w:rPr>
        <w:t>bezopasnost</w:t>
      </w:r>
      <w:proofErr w:type="spellEnd"/>
      <w:r w:rsidRPr="007B35F4">
        <w:rPr>
          <w:sz w:val="20"/>
          <w:lang w:val="en-US"/>
        </w:rPr>
        <w:t xml:space="preserve">' </w:t>
      </w:r>
      <w:proofErr w:type="spellStart"/>
      <w:r w:rsidRPr="007B35F4">
        <w:rPr>
          <w:sz w:val="20"/>
          <w:lang w:val="en-US"/>
        </w:rPr>
        <w:t>jelektroprovodok</w:t>
      </w:r>
      <w:proofErr w:type="spellEnd"/>
      <w:r w:rsidRPr="007B35F4">
        <w:rPr>
          <w:sz w:val="20"/>
          <w:lang w:val="en-US"/>
        </w:rPr>
        <w:t xml:space="preserve">. – </w:t>
      </w:r>
      <w:proofErr w:type="spellStart"/>
      <w:proofErr w:type="gramStart"/>
      <w:r w:rsidRPr="007B35F4">
        <w:rPr>
          <w:sz w:val="20"/>
          <w:lang w:val="en-US"/>
        </w:rPr>
        <w:t>Moskva</w:t>
      </w:r>
      <w:proofErr w:type="spellEnd"/>
      <w:r w:rsidRPr="007B35F4">
        <w:rPr>
          <w:sz w:val="20"/>
          <w:lang w:val="en-US"/>
        </w:rPr>
        <w:t xml:space="preserve"> :</w:t>
      </w:r>
      <w:proofErr w:type="gramEnd"/>
      <w:r w:rsidRPr="007B35F4">
        <w:rPr>
          <w:sz w:val="20"/>
          <w:lang w:val="en-US"/>
        </w:rPr>
        <w:t xml:space="preserve"> OOO «</w:t>
      </w:r>
      <w:proofErr w:type="spellStart"/>
      <w:r w:rsidRPr="007B35F4">
        <w:rPr>
          <w:sz w:val="20"/>
          <w:lang w:val="en-US"/>
        </w:rPr>
        <w:t>Kabel</w:t>
      </w:r>
      <w:proofErr w:type="spellEnd"/>
      <w:r w:rsidRPr="007B35F4">
        <w:rPr>
          <w:sz w:val="20"/>
          <w:lang w:val="en-US"/>
        </w:rPr>
        <w:t xml:space="preserve">'», 2009. – 328 s.  </w:t>
      </w:r>
      <w:proofErr w:type="gramStart"/>
      <w:r w:rsidRPr="007B35F4">
        <w:rPr>
          <w:sz w:val="20"/>
          <w:lang w:val="en-US"/>
        </w:rPr>
        <w:t>ISBN 978-5-9901554-2-8.</w:t>
      </w:r>
      <w:proofErr w:type="gramEnd"/>
    </w:p>
    <w:p w:rsidR="007B35F4" w:rsidRPr="007B35F4" w:rsidRDefault="007B35F4" w:rsidP="007B35F4">
      <w:pPr>
        <w:tabs>
          <w:tab w:val="right" w:leader="dot" w:pos="9356"/>
        </w:tabs>
        <w:overflowPunct w:val="0"/>
        <w:autoSpaceDE w:val="0"/>
        <w:autoSpaceDN w:val="0"/>
        <w:adjustRightInd w:val="0"/>
        <w:jc w:val="both"/>
        <w:textAlignment w:val="baseline"/>
        <w:rPr>
          <w:sz w:val="20"/>
          <w:lang w:val="en-US"/>
        </w:rPr>
      </w:pPr>
      <w:r w:rsidRPr="007B35F4">
        <w:rPr>
          <w:sz w:val="20"/>
          <w:lang w:val="en-US"/>
        </w:rPr>
        <w:t xml:space="preserve">9. Soshnikov, A. A. </w:t>
      </w:r>
      <w:proofErr w:type="spellStart"/>
      <w:r w:rsidRPr="007B35F4">
        <w:rPr>
          <w:sz w:val="20"/>
          <w:lang w:val="en-US"/>
        </w:rPr>
        <w:t>Jekspress-ocenka</w:t>
      </w:r>
      <w:proofErr w:type="spellEnd"/>
      <w:r w:rsidRPr="007B35F4">
        <w:rPr>
          <w:sz w:val="20"/>
          <w:lang w:val="en-US"/>
        </w:rPr>
        <w:t xml:space="preserve"> </w:t>
      </w:r>
      <w:proofErr w:type="spellStart"/>
      <w:r w:rsidRPr="007B35F4">
        <w:rPr>
          <w:sz w:val="20"/>
          <w:lang w:val="en-US"/>
        </w:rPr>
        <w:t>jeffektivnosti</w:t>
      </w:r>
      <w:proofErr w:type="spellEnd"/>
      <w:r w:rsidRPr="007B35F4">
        <w:rPr>
          <w:sz w:val="20"/>
          <w:lang w:val="en-US"/>
        </w:rPr>
        <w:t xml:space="preserve"> </w:t>
      </w:r>
      <w:proofErr w:type="spellStart"/>
      <w:r w:rsidRPr="007B35F4">
        <w:rPr>
          <w:sz w:val="20"/>
          <w:lang w:val="en-US"/>
        </w:rPr>
        <w:t>zashhity</w:t>
      </w:r>
      <w:proofErr w:type="spellEnd"/>
      <w:r w:rsidRPr="007B35F4">
        <w:rPr>
          <w:sz w:val="20"/>
          <w:lang w:val="en-US"/>
        </w:rPr>
        <w:t xml:space="preserve"> v </w:t>
      </w:r>
      <w:proofErr w:type="spellStart"/>
      <w:r w:rsidRPr="007B35F4">
        <w:rPr>
          <w:sz w:val="20"/>
          <w:lang w:val="en-US"/>
        </w:rPr>
        <w:t>setjah</w:t>
      </w:r>
      <w:proofErr w:type="spellEnd"/>
      <w:r w:rsidRPr="007B35F4">
        <w:rPr>
          <w:sz w:val="20"/>
          <w:lang w:val="en-US"/>
        </w:rPr>
        <w:t xml:space="preserve"> 0,38 kV s </w:t>
      </w:r>
      <w:proofErr w:type="spellStart"/>
      <w:r w:rsidRPr="007B35F4">
        <w:rPr>
          <w:sz w:val="20"/>
          <w:lang w:val="en-US"/>
        </w:rPr>
        <w:t>nizkim</w:t>
      </w:r>
      <w:proofErr w:type="spellEnd"/>
      <w:r w:rsidRPr="007B35F4">
        <w:rPr>
          <w:sz w:val="20"/>
          <w:lang w:val="en-US"/>
        </w:rPr>
        <w:t xml:space="preserve"> </w:t>
      </w:r>
      <w:proofErr w:type="spellStart"/>
      <w:r w:rsidRPr="007B35F4">
        <w:rPr>
          <w:sz w:val="20"/>
          <w:lang w:val="en-US"/>
        </w:rPr>
        <w:t>urovnem</w:t>
      </w:r>
      <w:proofErr w:type="spellEnd"/>
      <w:r w:rsidRPr="007B35F4">
        <w:rPr>
          <w:sz w:val="20"/>
          <w:lang w:val="en-US"/>
        </w:rPr>
        <w:t xml:space="preserve"> </w:t>
      </w:r>
      <w:proofErr w:type="spellStart"/>
      <w:r w:rsidRPr="007B35F4">
        <w:rPr>
          <w:sz w:val="20"/>
          <w:lang w:val="en-US"/>
        </w:rPr>
        <w:t>avarijnyh</w:t>
      </w:r>
      <w:proofErr w:type="spellEnd"/>
      <w:r w:rsidRPr="007B35F4">
        <w:rPr>
          <w:sz w:val="20"/>
          <w:lang w:val="en-US"/>
        </w:rPr>
        <w:t xml:space="preserve"> </w:t>
      </w:r>
      <w:proofErr w:type="spellStart"/>
      <w:r w:rsidRPr="007B35F4">
        <w:rPr>
          <w:sz w:val="20"/>
          <w:lang w:val="en-US"/>
        </w:rPr>
        <w:t>tokov</w:t>
      </w:r>
      <w:proofErr w:type="spellEnd"/>
      <w:r w:rsidRPr="007B35F4">
        <w:rPr>
          <w:sz w:val="20"/>
          <w:lang w:val="en-US"/>
        </w:rPr>
        <w:t xml:space="preserve"> / A. A. Soshnikov, E. V. Titov // </w:t>
      </w:r>
      <w:proofErr w:type="spellStart"/>
      <w:r w:rsidRPr="007B35F4">
        <w:rPr>
          <w:sz w:val="20"/>
          <w:lang w:val="en-US"/>
        </w:rPr>
        <w:t>Vestnik</w:t>
      </w:r>
      <w:proofErr w:type="spellEnd"/>
      <w:r w:rsidRPr="007B35F4">
        <w:rPr>
          <w:sz w:val="20"/>
          <w:lang w:val="en-US"/>
        </w:rPr>
        <w:t xml:space="preserve"> </w:t>
      </w:r>
      <w:proofErr w:type="spellStart"/>
      <w:r w:rsidRPr="007B35F4">
        <w:rPr>
          <w:sz w:val="20"/>
          <w:lang w:val="en-US"/>
        </w:rPr>
        <w:t>Altajskogo</w:t>
      </w:r>
      <w:proofErr w:type="spellEnd"/>
      <w:r w:rsidRPr="007B35F4">
        <w:rPr>
          <w:sz w:val="20"/>
          <w:lang w:val="en-US"/>
        </w:rPr>
        <w:t xml:space="preserve"> </w:t>
      </w:r>
      <w:proofErr w:type="spellStart"/>
      <w:r w:rsidRPr="007B35F4">
        <w:rPr>
          <w:sz w:val="20"/>
          <w:lang w:val="en-US"/>
        </w:rPr>
        <w:t>gosudarstvennogo</w:t>
      </w:r>
      <w:proofErr w:type="spellEnd"/>
      <w:r w:rsidRPr="007B35F4">
        <w:rPr>
          <w:sz w:val="20"/>
          <w:lang w:val="en-US"/>
        </w:rPr>
        <w:t xml:space="preserve"> </w:t>
      </w:r>
      <w:proofErr w:type="spellStart"/>
      <w:r w:rsidRPr="007B35F4">
        <w:rPr>
          <w:sz w:val="20"/>
          <w:lang w:val="en-US"/>
        </w:rPr>
        <w:t>agrarnogo</w:t>
      </w:r>
      <w:proofErr w:type="spellEnd"/>
      <w:r w:rsidRPr="007B35F4">
        <w:rPr>
          <w:sz w:val="20"/>
          <w:lang w:val="en-US"/>
        </w:rPr>
        <w:t xml:space="preserve"> </w:t>
      </w:r>
      <w:proofErr w:type="spellStart"/>
      <w:r w:rsidRPr="007B35F4">
        <w:rPr>
          <w:sz w:val="20"/>
          <w:lang w:val="en-US"/>
        </w:rPr>
        <w:t>universiteta</w:t>
      </w:r>
      <w:proofErr w:type="spellEnd"/>
      <w:r w:rsidRPr="007B35F4">
        <w:rPr>
          <w:sz w:val="20"/>
          <w:lang w:val="en-US"/>
        </w:rPr>
        <w:t xml:space="preserve">. – 2020. </w:t>
      </w:r>
      <w:proofErr w:type="gramStart"/>
      <w:r w:rsidRPr="007B35F4">
        <w:rPr>
          <w:sz w:val="20"/>
          <w:lang w:val="en-US"/>
        </w:rPr>
        <w:t>– № 2(184).</w:t>
      </w:r>
      <w:proofErr w:type="gramEnd"/>
      <w:r w:rsidRPr="007B35F4">
        <w:rPr>
          <w:sz w:val="20"/>
          <w:lang w:val="en-US"/>
        </w:rPr>
        <w:t xml:space="preserve"> – S. 158-163.</w:t>
      </w:r>
    </w:p>
    <w:p w:rsidR="004E22A9" w:rsidRPr="0044134B" w:rsidRDefault="007B35F4" w:rsidP="007B35F4">
      <w:pPr>
        <w:tabs>
          <w:tab w:val="right" w:leader="dot" w:pos="9356"/>
        </w:tabs>
        <w:overflowPunct w:val="0"/>
        <w:autoSpaceDE w:val="0"/>
        <w:autoSpaceDN w:val="0"/>
        <w:adjustRightInd w:val="0"/>
        <w:jc w:val="both"/>
        <w:textAlignment w:val="baseline"/>
        <w:rPr>
          <w:sz w:val="20"/>
        </w:rPr>
      </w:pPr>
      <w:r w:rsidRPr="007B35F4">
        <w:rPr>
          <w:sz w:val="20"/>
        </w:rPr>
        <w:t xml:space="preserve">10. Soshnikov, A. A. </w:t>
      </w:r>
      <w:proofErr w:type="spellStart"/>
      <w:r w:rsidRPr="007B35F4">
        <w:rPr>
          <w:sz w:val="20"/>
        </w:rPr>
        <w:t>Vlijanie</w:t>
      </w:r>
      <w:proofErr w:type="spellEnd"/>
      <w:r w:rsidRPr="007B35F4">
        <w:rPr>
          <w:sz w:val="20"/>
        </w:rPr>
        <w:t xml:space="preserve"> </w:t>
      </w:r>
      <w:proofErr w:type="spellStart"/>
      <w:r w:rsidRPr="007B35F4">
        <w:rPr>
          <w:sz w:val="20"/>
        </w:rPr>
        <w:t>strukturno-parametricheskih</w:t>
      </w:r>
      <w:proofErr w:type="spellEnd"/>
      <w:r w:rsidRPr="007B35F4">
        <w:rPr>
          <w:sz w:val="20"/>
        </w:rPr>
        <w:t xml:space="preserve"> </w:t>
      </w:r>
      <w:proofErr w:type="spellStart"/>
      <w:r w:rsidRPr="007B35F4">
        <w:rPr>
          <w:sz w:val="20"/>
        </w:rPr>
        <w:t>harakteristik</w:t>
      </w:r>
      <w:proofErr w:type="spellEnd"/>
      <w:r w:rsidRPr="007B35F4">
        <w:rPr>
          <w:sz w:val="20"/>
        </w:rPr>
        <w:t xml:space="preserve"> </w:t>
      </w:r>
      <w:proofErr w:type="spellStart"/>
      <w:r w:rsidRPr="007B35F4">
        <w:rPr>
          <w:sz w:val="20"/>
        </w:rPr>
        <w:t>zashhity</w:t>
      </w:r>
      <w:proofErr w:type="spellEnd"/>
      <w:r w:rsidRPr="007B35F4">
        <w:rPr>
          <w:sz w:val="20"/>
        </w:rPr>
        <w:t xml:space="preserve"> </w:t>
      </w:r>
      <w:proofErr w:type="spellStart"/>
      <w:r w:rsidRPr="007B35F4">
        <w:rPr>
          <w:sz w:val="20"/>
        </w:rPr>
        <w:t>jelektricheskih</w:t>
      </w:r>
      <w:proofErr w:type="spellEnd"/>
      <w:r w:rsidRPr="007B35F4">
        <w:rPr>
          <w:sz w:val="20"/>
        </w:rPr>
        <w:t xml:space="preserve"> </w:t>
      </w:r>
      <w:proofErr w:type="spellStart"/>
      <w:r w:rsidRPr="007B35F4">
        <w:rPr>
          <w:sz w:val="20"/>
        </w:rPr>
        <w:t>setej</w:t>
      </w:r>
      <w:proofErr w:type="spellEnd"/>
      <w:r w:rsidRPr="007B35F4">
        <w:rPr>
          <w:sz w:val="20"/>
        </w:rPr>
        <w:t xml:space="preserve"> APK </w:t>
      </w:r>
      <w:proofErr w:type="spellStart"/>
      <w:r w:rsidRPr="007B35F4">
        <w:rPr>
          <w:sz w:val="20"/>
        </w:rPr>
        <w:t>na</w:t>
      </w:r>
      <w:proofErr w:type="spellEnd"/>
      <w:r w:rsidRPr="007B35F4">
        <w:rPr>
          <w:sz w:val="20"/>
        </w:rPr>
        <w:t xml:space="preserve"> </w:t>
      </w:r>
      <w:proofErr w:type="spellStart"/>
      <w:r w:rsidRPr="007B35F4">
        <w:rPr>
          <w:sz w:val="20"/>
        </w:rPr>
        <w:t>pozharnuju</w:t>
      </w:r>
      <w:proofErr w:type="spellEnd"/>
      <w:r w:rsidRPr="007B35F4">
        <w:rPr>
          <w:sz w:val="20"/>
        </w:rPr>
        <w:t xml:space="preserve"> </w:t>
      </w:r>
      <w:proofErr w:type="spellStart"/>
      <w:r w:rsidRPr="007B35F4">
        <w:rPr>
          <w:sz w:val="20"/>
        </w:rPr>
        <w:t>opasnost</w:t>
      </w:r>
      <w:proofErr w:type="spellEnd"/>
      <w:r w:rsidRPr="007B35F4">
        <w:rPr>
          <w:sz w:val="20"/>
        </w:rPr>
        <w:t xml:space="preserve">' </w:t>
      </w:r>
      <w:proofErr w:type="spellStart"/>
      <w:r w:rsidRPr="007B35F4">
        <w:rPr>
          <w:sz w:val="20"/>
        </w:rPr>
        <w:t>korotkih</w:t>
      </w:r>
      <w:proofErr w:type="spellEnd"/>
      <w:r w:rsidRPr="007B35F4">
        <w:rPr>
          <w:sz w:val="20"/>
        </w:rPr>
        <w:t xml:space="preserve"> </w:t>
      </w:r>
      <w:proofErr w:type="spellStart"/>
      <w:r w:rsidRPr="007B35F4">
        <w:rPr>
          <w:sz w:val="20"/>
        </w:rPr>
        <w:t>zamykanij</w:t>
      </w:r>
      <w:proofErr w:type="spellEnd"/>
      <w:r w:rsidRPr="007B35F4">
        <w:rPr>
          <w:sz w:val="20"/>
        </w:rPr>
        <w:t xml:space="preserve"> / A. A. Soshnikov, E. V. Titov // </w:t>
      </w:r>
      <w:proofErr w:type="spellStart"/>
      <w:r w:rsidRPr="007B35F4">
        <w:rPr>
          <w:sz w:val="20"/>
        </w:rPr>
        <w:t>Vestnik</w:t>
      </w:r>
      <w:proofErr w:type="spellEnd"/>
      <w:r w:rsidRPr="007B35F4">
        <w:rPr>
          <w:sz w:val="20"/>
        </w:rPr>
        <w:t xml:space="preserve"> </w:t>
      </w:r>
      <w:proofErr w:type="spellStart"/>
      <w:r w:rsidRPr="007B35F4">
        <w:rPr>
          <w:sz w:val="20"/>
        </w:rPr>
        <w:t>Altajskogo</w:t>
      </w:r>
      <w:proofErr w:type="spellEnd"/>
      <w:r w:rsidRPr="007B35F4">
        <w:rPr>
          <w:sz w:val="20"/>
        </w:rPr>
        <w:t xml:space="preserve"> </w:t>
      </w:r>
      <w:proofErr w:type="spellStart"/>
      <w:r w:rsidRPr="007B35F4">
        <w:rPr>
          <w:sz w:val="20"/>
        </w:rPr>
        <w:t>gosudarstvennogo</w:t>
      </w:r>
      <w:proofErr w:type="spellEnd"/>
      <w:r w:rsidRPr="007B35F4">
        <w:rPr>
          <w:sz w:val="20"/>
        </w:rPr>
        <w:t xml:space="preserve"> </w:t>
      </w:r>
      <w:proofErr w:type="spellStart"/>
      <w:r w:rsidRPr="007B35F4">
        <w:rPr>
          <w:sz w:val="20"/>
        </w:rPr>
        <w:t>agrarnogo</w:t>
      </w:r>
      <w:proofErr w:type="spellEnd"/>
      <w:r w:rsidRPr="007B35F4">
        <w:rPr>
          <w:sz w:val="20"/>
        </w:rPr>
        <w:t xml:space="preserve"> </w:t>
      </w:r>
      <w:proofErr w:type="spellStart"/>
      <w:r w:rsidRPr="007B35F4">
        <w:rPr>
          <w:sz w:val="20"/>
        </w:rPr>
        <w:t>universiteta</w:t>
      </w:r>
      <w:proofErr w:type="spellEnd"/>
      <w:r w:rsidRPr="007B35F4">
        <w:rPr>
          <w:sz w:val="20"/>
        </w:rPr>
        <w:t>. – 2022. – № 4(210). – S. 119-124.</w:t>
      </w:r>
    </w:p>
    <w:p w:rsidR="004E22A9" w:rsidRPr="0044134B" w:rsidRDefault="004E22A9" w:rsidP="00756242">
      <w:pPr>
        <w:tabs>
          <w:tab w:val="right" w:leader="dot" w:pos="9356"/>
        </w:tabs>
        <w:overflowPunct w:val="0"/>
        <w:autoSpaceDE w:val="0"/>
        <w:autoSpaceDN w:val="0"/>
        <w:adjustRightInd w:val="0"/>
        <w:jc w:val="both"/>
        <w:textAlignment w:val="baseline"/>
        <w:rPr>
          <w:sz w:val="20"/>
        </w:rPr>
      </w:pPr>
    </w:p>
    <w:p w:rsidR="004E22A9" w:rsidRPr="002A7AC6" w:rsidRDefault="004E22A9" w:rsidP="00756242">
      <w:pPr>
        <w:tabs>
          <w:tab w:val="right" w:leader="dot" w:pos="9356"/>
        </w:tabs>
        <w:overflowPunct w:val="0"/>
        <w:autoSpaceDE w:val="0"/>
        <w:autoSpaceDN w:val="0"/>
        <w:adjustRightInd w:val="0"/>
        <w:jc w:val="both"/>
        <w:textAlignment w:val="baseline"/>
        <w:rPr>
          <w:b/>
          <w:sz w:val="20"/>
        </w:rPr>
        <w:sectPr w:rsidR="004E22A9" w:rsidRPr="002A7AC6" w:rsidSect="004E22A9">
          <w:type w:val="continuous"/>
          <w:pgSz w:w="11906" w:h="16838" w:code="9"/>
          <w:pgMar w:top="1134" w:right="1134" w:bottom="907" w:left="1134" w:header="709" w:footer="709" w:gutter="0"/>
          <w:cols w:space="708"/>
          <w:docGrid w:linePitch="360"/>
        </w:sectPr>
      </w:pPr>
    </w:p>
    <w:p w:rsidR="00111D07" w:rsidRPr="002A7AC6" w:rsidRDefault="00111D07" w:rsidP="00756242">
      <w:pPr>
        <w:tabs>
          <w:tab w:val="right" w:leader="dot" w:pos="9356"/>
        </w:tabs>
        <w:overflowPunct w:val="0"/>
        <w:autoSpaceDE w:val="0"/>
        <w:autoSpaceDN w:val="0"/>
        <w:adjustRightInd w:val="0"/>
        <w:jc w:val="both"/>
        <w:textAlignment w:val="baseline"/>
        <w:rPr>
          <w:sz w:val="20"/>
          <w:lang w:val="en-US"/>
        </w:rPr>
      </w:pPr>
      <w:r w:rsidRPr="002A7AC6">
        <w:rPr>
          <w:b/>
          <w:sz w:val="20"/>
          <w:lang w:val="en-US"/>
        </w:rPr>
        <w:lastRenderedPageBreak/>
        <w:t>Soshnikov Alexander Andreevich</w:t>
      </w:r>
      <w:r w:rsidRPr="002A7AC6">
        <w:rPr>
          <w:sz w:val="20"/>
          <w:lang w:val="en-US"/>
        </w:rPr>
        <w:t>;</w:t>
      </w:r>
    </w:p>
    <w:p w:rsidR="00111D07" w:rsidRPr="002A7AC6" w:rsidRDefault="00111D07" w:rsidP="00756242">
      <w:pPr>
        <w:tabs>
          <w:tab w:val="right" w:leader="dot" w:pos="9356"/>
        </w:tabs>
        <w:overflowPunct w:val="0"/>
        <w:autoSpaceDE w:val="0"/>
        <w:autoSpaceDN w:val="0"/>
        <w:adjustRightInd w:val="0"/>
        <w:jc w:val="both"/>
        <w:textAlignment w:val="baseline"/>
        <w:rPr>
          <w:bCs/>
          <w:sz w:val="20"/>
        </w:rPr>
      </w:pPr>
      <w:r w:rsidRPr="002A7AC6">
        <w:rPr>
          <w:sz w:val="20"/>
          <w:lang w:val="en-US"/>
        </w:rPr>
        <w:t>Polzunov Altai State Technical University</w:t>
      </w:r>
      <w:r w:rsidRPr="002A7AC6">
        <w:rPr>
          <w:bCs/>
          <w:sz w:val="20"/>
          <w:lang w:val="en-US"/>
        </w:rPr>
        <w:t>;</w:t>
      </w:r>
    </w:p>
    <w:p w:rsidR="00111D07" w:rsidRPr="002A7AC6" w:rsidRDefault="00111D07" w:rsidP="00756242">
      <w:pPr>
        <w:tabs>
          <w:tab w:val="right" w:leader="dot" w:pos="9356"/>
        </w:tabs>
        <w:overflowPunct w:val="0"/>
        <w:autoSpaceDE w:val="0"/>
        <w:autoSpaceDN w:val="0"/>
        <w:adjustRightInd w:val="0"/>
        <w:jc w:val="both"/>
        <w:textAlignment w:val="baseline"/>
        <w:rPr>
          <w:bCs/>
          <w:sz w:val="20"/>
        </w:rPr>
      </w:pPr>
      <w:proofErr w:type="gramStart"/>
      <w:r w:rsidRPr="002A7AC6">
        <w:rPr>
          <w:sz w:val="20"/>
          <w:lang w:val="en-US"/>
        </w:rPr>
        <w:t>doctor</w:t>
      </w:r>
      <w:proofErr w:type="gramEnd"/>
      <w:r w:rsidRPr="002A7AC6">
        <w:rPr>
          <w:sz w:val="20"/>
          <w:lang w:val="en-US"/>
        </w:rPr>
        <w:t xml:space="preserve"> of Technical Sciences, a professor, a professor in the Department of Electrification of Production and Life</w:t>
      </w:r>
      <w:r w:rsidRPr="002A7AC6">
        <w:rPr>
          <w:bCs/>
          <w:sz w:val="20"/>
          <w:lang w:val="en-US"/>
        </w:rPr>
        <w:t>;</w:t>
      </w:r>
    </w:p>
    <w:p w:rsidR="00111D07" w:rsidRPr="002A7AC6" w:rsidRDefault="00111D07" w:rsidP="00756242">
      <w:pPr>
        <w:tabs>
          <w:tab w:val="right" w:leader="dot" w:pos="9356"/>
        </w:tabs>
        <w:overflowPunct w:val="0"/>
        <w:autoSpaceDE w:val="0"/>
        <w:autoSpaceDN w:val="0"/>
        <w:adjustRightInd w:val="0"/>
        <w:jc w:val="both"/>
        <w:textAlignment w:val="baseline"/>
        <w:rPr>
          <w:bCs/>
          <w:sz w:val="20"/>
          <w:lang w:val="en-US"/>
        </w:rPr>
      </w:pPr>
      <w:r w:rsidRPr="002A7AC6">
        <w:rPr>
          <w:sz w:val="20"/>
          <w:lang w:val="en-US"/>
        </w:rPr>
        <w:t xml:space="preserve">656038, Altai </w:t>
      </w:r>
      <w:proofErr w:type="spellStart"/>
      <w:r w:rsidRPr="002A7AC6">
        <w:rPr>
          <w:sz w:val="20"/>
          <w:lang w:val="en-US"/>
        </w:rPr>
        <w:t>Krai</w:t>
      </w:r>
      <w:proofErr w:type="spellEnd"/>
      <w:r w:rsidRPr="002A7AC6">
        <w:rPr>
          <w:sz w:val="20"/>
          <w:lang w:val="en-US"/>
        </w:rPr>
        <w:t>, Barnaul, Lenin Ave. 46</w:t>
      </w:r>
      <w:r w:rsidRPr="002A7AC6">
        <w:rPr>
          <w:bCs/>
          <w:sz w:val="20"/>
          <w:lang w:val="en-US"/>
        </w:rPr>
        <w:t>;</w:t>
      </w:r>
    </w:p>
    <w:p w:rsidR="00111D07" w:rsidRPr="002A7AC6" w:rsidRDefault="00111D07" w:rsidP="00756242">
      <w:pPr>
        <w:tabs>
          <w:tab w:val="right" w:leader="dot" w:pos="9356"/>
        </w:tabs>
        <w:overflowPunct w:val="0"/>
        <w:autoSpaceDE w:val="0"/>
        <w:autoSpaceDN w:val="0"/>
        <w:adjustRightInd w:val="0"/>
        <w:jc w:val="both"/>
        <w:textAlignment w:val="baseline"/>
        <w:rPr>
          <w:sz w:val="20"/>
          <w:lang w:val="en-US"/>
        </w:rPr>
      </w:pPr>
      <w:proofErr w:type="gramStart"/>
      <w:r w:rsidRPr="002A7AC6">
        <w:rPr>
          <w:sz w:val="20"/>
          <w:lang w:val="en-US"/>
        </w:rPr>
        <w:t>phone</w:t>
      </w:r>
      <w:proofErr w:type="gramEnd"/>
      <w:r w:rsidRPr="002A7AC6">
        <w:rPr>
          <w:sz w:val="20"/>
          <w:lang w:val="en-US"/>
        </w:rPr>
        <w:t>: +7(3852) 36-71-29;</w:t>
      </w:r>
    </w:p>
    <w:p w:rsidR="00111D07" w:rsidRPr="002A7AC6" w:rsidRDefault="00111D07" w:rsidP="00111D07">
      <w:pPr>
        <w:tabs>
          <w:tab w:val="right" w:leader="dot" w:pos="9356"/>
        </w:tabs>
        <w:overflowPunct w:val="0"/>
        <w:autoSpaceDE w:val="0"/>
        <w:autoSpaceDN w:val="0"/>
        <w:adjustRightInd w:val="0"/>
        <w:jc w:val="both"/>
        <w:textAlignment w:val="baseline"/>
        <w:rPr>
          <w:sz w:val="20"/>
          <w:lang w:val="en-US"/>
        </w:rPr>
      </w:pPr>
      <w:r w:rsidRPr="002A7AC6">
        <w:rPr>
          <w:sz w:val="20"/>
          <w:lang w:val="en-US"/>
        </w:rPr>
        <w:t xml:space="preserve">E-mail: aa@soshnikov.info. </w:t>
      </w:r>
    </w:p>
    <w:p w:rsidR="00111D07" w:rsidRPr="002A7AC6" w:rsidRDefault="00111D07" w:rsidP="00756242">
      <w:pPr>
        <w:tabs>
          <w:tab w:val="right" w:leader="dot" w:pos="9356"/>
        </w:tabs>
        <w:overflowPunct w:val="0"/>
        <w:autoSpaceDE w:val="0"/>
        <w:autoSpaceDN w:val="0"/>
        <w:adjustRightInd w:val="0"/>
        <w:jc w:val="both"/>
        <w:textAlignment w:val="baseline"/>
        <w:rPr>
          <w:sz w:val="20"/>
        </w:rPr>
      </w:pPr>
    </w:p>
    <w:p w:rsidR="00111D07" w:rsidRPr="002A7AC6" w:rsidRDefault="00111D07" w:rsidP="00111D07">
      <w:pPr>
        <w:tabs>
          <w:tab w:val="right" w:leader="dot" w:pos="9356"/>
        </w:tabs>
        <w:overflowPunct w:val="0"/>
        <w:autoSpaceDE w:val="0"/>
        <w:autoSpaceDN w:val="0"/>
        <w:adjustRightInd w:val="0"/>
        <w:jc w:val="both"/>
        <w:textAlignment w:val="baseline"/>
        <w:rPr>
          <w:b/>
          <w:sz w:val="20"/>
          <w:lang w:val="en-US"/>
        </w:rPr>
      </w:pPr>
      <w:r w:rsidRPr="002A7AC6">
        <w:rPr>
          <w:b/>
          <w:sz w:val="20"/>
          <w:lang w:val="en-US"/>
        </w:rPr>
        <w:t xml:space="preserve">Titov </w:t>
      </w:r>
      <w:proofErr w:type="spellStart"/>
      <w:r w:rsidRPr="002A7AC6">
        <w:rPr>
          <w:b/>
          <w:sz w:val="20"/>
          <w:lang w:val="en-US"/>
        </w:rPr>
        <w:t>Evgeny</w:t>
      </w:r>
      <w:proofErr w:type="spellEnd"/>
      <w:r w:rsidRPr="002A7AC6">
        <w:rPr>
          <w:b/>
          <w:sz w:val="20"/>
          <w:lang w:val="en-US"/>
        </w:rPr>
        <w:t xml:space="preserve"> Vladimirovich</w:t>
      </w:r>
      <w:r w:rsidRPr="002A7AC6">
        <w:rPr>
          <w:sz w:val="20"/>
          <w:lang w:val="en-US"/>
        </w:rPr>
        <w:t>;</w:t>
      </w:r>
      <w:r w:rsidRPr="002A7AC6">
        <w:rPr>
          <w:b/>
          <w:sz w:val="20"/>
          <w:lang w:val="en-US"/>
        </w:rPr>
        <w:t xml:space="preserve"> </w:t>
      </w:r>
    </w:p>
    <w:p w:rsidR="00111D07" w:rsidRPr="002A7AC6" w:rsidRDefault="00111D07" w:rsidP="00111D07">
      <w:pPr>
        <w:tabs>
          <w:tab w:val="right" w:leader="dot" w:pos="9356"/>
        </w:tabs>
        <w:overflowPunct w:val="0"/>
        <w:autoSpaceDE w:val="0"/>
        <w:autoSpaceDN w:val="0"/>
        <w:adjustRightInd w:val="0"/>
        <w:jc w:val="both"/>
        <w:textAlignment w:val="baseline"/>
        <w:rPr>
          <w:bCs/>
          <w:sz w:val="20"/>
          <w:lang w:val="en-US"/>
        </w:rPr>
      </w:pPr>
      <w:r w:rsidRPr="002A7AC6">
        <w:rPr>
          <w:sz w:val="20"/>
          <w:lang w:val="en-US"/>
        </w:rPr>
        <w:t>Polzunov Altai State Technical University</w:t>
      </w:r>
      <w:r w:rsidRPr="002A7AC6">
        <w:rPr>
          <w:bCs/>
          <w:sz w:val="20"/>
          <w:lang w:val="en-US"/>
        </w:rPr>
        <w:t>;</w:t>
      </w:r>
    </w:p>
    <w:p w:rsidR="00111D07" w:rsidRPr="002A7AC6" w:rsidRDefault="00111D07" w:rsidP="00756242">
      <w:pPr>
        <w:tabs>
          <w:tab w:val="right" w:leader="dot" w:pos="9356"/>
        </w:tabs>
        <w:overflowPunct w:val="0"/>
        <w:autoSpaceDE w:val="0"/>
        <w:autoSpaceDN w:val="0"/>
        <w:adjustRightInd w:val="0"/>
        <w:jc w:val="both"/>
        <w:textAlignment w:val="baseline"/>
        <w:rPr>
          <w:bCs/>
          <w:sz w:val="20"/>
          <w:lang w:val="en-US"/>
        </w:rPr>
      </w:pPr>
      <w:proofErr w:type="gramStart"/>
      <w:r w:rsidRPr="002A7AC6">
        <w:rPr>
          <w:sz w:val="20"/>
          <w:lang w:val="en-US"/>
        </w:rPr>
        <w:t>doctor</w:t>
      </w:r>
      <w:proofErr w:type="gramEnd"/>
      <w:r w:rsidRPr="002A7AC6">
        <w:rPr>
          <w:sz w:val="20"/>
          <w:lang w:val="en-US"/>
        </w:rPr>
        <w:t xml:space="preserve"> of Technical Sciences, an associate professor, a leading researcher</w:t>
      </w:r>
      <w:r w:rsidRPr="002A7AC6">
        <w:rPr>
          <w:bCs/>
          <w:sz w:val="20"/>
          <w:lang w:val="en-US"/>
        </w:rPr>
        <w:t xml:space="preserve">; </w:t>
      </w:r>
    </w:p>
    <w:p w:rsidR="00111D07" w:rsidRPr="002A7AC6" w:rsidRDefault="00111D07" w:rsidP="00111D07">
      <w:pPr>
        <w:tabs>
          <w:tab w:val="right" w:leader="dot" w:pos="9356"/>
        </w:tabs>
        <w:overflowPunct w:val="0"/>
        <w:autoSpaceDE w:val="0"/>
        <w:autoSpaceDN w:val="0"/>
        <w:adjustRightInd w:val="0"/>
        <w:jc w:val="both"/>
        <w:textAlignment w:val="baseline"/>
        <w:rPr>
          <w:bCs/>
          <w:sz w:val="20"/>
          <w:lang w:val="en-US"/>
        </w:rPr>
      </w:pPr>
      <w:r w:rsidRPr="002A7AC6">
        <w:rPr>
          <w:sz w:val="20"/>
          <w:lang w:val="en-US"/>
        </w:rPr>
        <w:t xml:space="preserve">656038, Altai </w:t>
      </w:r>
      <w:proofErr w:type="spellStart"/>
      <w:r w:rsidRPr="002A7AC6">
        <w:rPr>
          <w:sz w:val="20"/>
          <w:lang w:val="en-US"/>
        </w:rPr>
        <w:t>Krai</w:t>
      </w:r>
      <w:proofErr w:type="spellEnd"/>
      <w:r w:rsidRPr="002A7AC6">
        <w:rPr>
          <w:sz w:val="20"/>
          <w:lang w:val="en-US"/>
        </w:rPr>
        <w:t>, Barnaul, Lenin Ave. 46</w:t>
      </w:r>
      <w:r w:rsidRPr="002A7AC6">
        <w:rPr>
          <w:bCs/>
          <w:sz w:val="20"/>
          <w:lang w:val="en-US"/>
        </w:rPr>
        <w:t>;</w:t>
      </w:r>
    </w:p>
    <w:p w:rsidR="00111D07" w:rsidRPr="002A7AC6" w:rsidRDefault="00111D07" w:rsidP="00111D07">
      <w:pPr>
        <w:tabs>
          <w:tab w:val="right" w:leader="dot" w:pos="9356"/>
        </w:tabs>
        <w:overflowPunct w:val="0"/>
        <w:autoSpaceDE w:val="0"/>
        <w:autoSpaceDN w:val="0"/>
        <w:adjustRightInd w:val="0"/>
        <w:jc w:val="both"/>
        <w:textAlignment w:val="baseline"/>
        <w:rPr>
          <w:sz w:val="20"/>
          <w:lang w:val="en-US"/>
        </w:rPr>
      </w:pPr>
      <w:proofErr w:type="gramStart"/>
      <w:r w:rsidRPr="002A7AC6">
        <w:rPr>
          <w:sz w:val="20"/>
          <w:lang w:val="en-US"/>
        </w:rPr>
        <w:t>phone</w:t>
      </w:r>
      <w:proofErr w:type="gramEnd"/>
      <w:r w:rsidRPr="002A7AC6">
        <w:rPr>
          <w:sz w:val="20"/>
          <w:lang w:val="en-US"/>
        </w:rPr>
        <w:t>: +7(3852) 36-71-29;</w:t>
      </w:r>
    </w:p>
    <w:p w:rsidR="00111D07" w:rsidRPr="00111D07" w:rsidRDefault="00111D07" w:rsidP="00111D07">
      <w:pPr>
        <w:tabs>
          <w:tab w:val="right" w:leader="dot" w:pos="9356"/>
        </w:tabs>
        <w:overflowPunct w:val="0"/>
        <w:autoSpaceDE w:val="0"/>
        <w:autoSpaceDN w:val="0"/>
        <w:adjustRightInd w:val="0"/>
        <w:jc w:val="both"/>
        <w:textAlignment w:val="baseline"/>
        <w:rPr>
          <w:sz w:val="20"/>
          <w:lang w:val="en-US"/>
        </w:rPr>
      </w:pPr>
      <w:r w:rsidRPr="002A7AC6">
        <w:rPr>
          <w:sz w:val="20"/>
          <w:lang w:val="en-US"/>
        </w:rPr>
        <w:t>E-mail: 888tev888@mail.ru.</w:t>
      </w:r>
      <w:r w:rsidRPr="00111D07">
        <w:rPr>
          <w:sz w:val="20"/>
          <w:lang w:val="en-US"/>
        </w:rPr>
        <w:t xml:space="preserve">   </w:t>
      </w:r>
    </w:p>
    <w:p w:rsidR="00111D07" w:rsidRPr="00111D07" w:rsidRDefault="00111D07" w:rsidP="00756242">
      <w:pPr>
        <w:tabs>
          <w:tab w:val="right" w:leader="dot" w:pos="9356"/>
        </w:tabs>
        <w:overflowPunct w:val="0"/>
        <w:autoSpaceDE w:val="0"/>
        <w:autoSpaceDN w:val="0"/>
        <w:adjustRightInd w:val="0"/>
        <w:jc w:val="both"/>
        <w:textAlignment w:val="baseline"/>
        <w:rPr>
          <w:sz w:val="20"/>
          <w:lang w:val="en-US"/>
        </w:rPr>
      </w:pPr>
    </w:p>
    <w:sectPr w:rsidR="00111D07" w:rsidRPr="00111D07" w:rsidSect="00756242">
      <w:type w:val="continuous"/>
      <w:pgSz w:w="11906" w:h="16838" w:code="9"/>
      <w:pgMar w:top="1134" w:right="1134" w:bottom="907"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F84" w:rsidRDefault="00C27F84">
      <w:r>
        <w:separator/>
      </w:r>
    </w:p>
  </w:endnote>
  <w:endnote w:type="continuationSeparator" w:id="1">
    <w:p w:rsidR="00C27F84" w:rsidRDefault="00C27F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EE" w:rsidRDefault="00D437C3" w:rsidP="00D97D7E">
    <w:pPr>
      <w:pStyle w:val="a8"/>
      <w:framePr w:wrap="around" w:vAnchor="text" w:hAnchor="margin" w:xAlign="right" w:y="1"/>
      <w:rPr>
        <w:rStyle w:val="a9"/>
      </w:rPr>
    </w:pPr>
    <w:r>
      <w:rPr>
        <w:rStyle w:val="a9"/>
      </w:rPr>
      <w:fldChar w:fldCharType="begin"/>
    </w:r>
    <w:r w:rsidR="005D1EEE">
      <w:rPr>
        <w:rStyle w:val="a9"/>
      </w:rPr>
      <w:instrText xml:space="preserve">PAGE  </w:instrText>
    </w:r>
    <w:r>
      <w:rPr>
        <w:rStyle w:val="a9"/>
      </w:rPr>
      <w:fldChar w:fldCharType="end"/>
    </w:r>
  </w:p>
  <w:p w:rsidR="005D1EEE" w:rsidRDefault="005D1EEE" w:rsidP="00EE61B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EE" w:rsidRPr="00CD5F67" w:rsidRDefault="005D1EEE" w:rsidP="00EE61B2">
    <w:pPr>
      <w:pStyle w:val="a8"/>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F84" w:rsidRDefault="00C27F84">
      <w:r>
        <w:separator/>
      </w:r>
    </w:p>
  </w:footnote>
  <w:footnote w:type="continuationSeparator" w:id="1">
    <w:p w:rsidR="00C27F84" w:rsidRDefault="00C27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1">
    <w:nsid w:val="0BD17475"/>
    <w:multiLevelType w:val="hybridMultilevel"/>
    <w:tmpl w:val="59929662"/>
    <w:lvl w:ilvl="0" w:tplc="91ECA9A8">
      <w:start w:val="1"/>
      <w:numFmt w:val="decimal"/>
      <w:lvlText w:val="%1."/>
      <w:lvlJc w:val="left"/>
      <w:pPr>
        <w:ind w:left="1571" w:hanging="360"/>
      </w:pPr>
      <w:rPr>
        <w:b w:val="0"/>
        <w:color w:val="auto"/>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9410D13"/>
    <w:multiLevelType w:val="hybridMultilevel"/>
    <w:tmpl w:val="261420E4"/>
    <w:lvl w:ilvl="0" w:tplc="B366EB9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252062CF"/>
    <w:multiLevelType w:val="hybridMultilevel"/>
    <w:tmpl w:val="B25C03C2"/>
    <w:lvl w:ilvl="0" w:tplc="68E221D4">
      <w:start w:val="1"/>
      <w:numFmt w:val="decimal"/>
      <w:lvlText w:val="%1."/>
      <w:lvlJc w:val="left"/>
      <w:pPr>
        <w:ind w:left="814" w:hanging="360"/>
      </w:pPr>
      <w:rPr>
        <w:rFonts w:ascii="Times New Roman" w:eastAsia="Times New Roman" w:hAnsi="Times New Roman" w:cs="Times New Roman"/>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2BA05A5E"/>
    <w:multiLevelType w:val="hybridMultilevel"/>
    <w:tmpl w:val="C14857F0"/>
    <w:lvl w:ilvl="0" w:tplc="6FDA5D24">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49EC28A9"/>
    <w:multiLevelType w:val="hybridMultilevel"/>
    <w:tmpl w:val="BCB4B7F0"/>
    <w:lvl w:ilvl="0" w:tplc="091E0D16">
      <w:start w:val="1"/>
      <w:numFmt w:val="decimal"/>
      <w:lvlText w:val="%1."/>
      <w:lvlJc w:val="left"/>
      <w:pPr>
        <w:ind w:left="814" w:hanging="360"/>
      </w:pPr>
      <w:rPr>
        <w:rFonts w:ascii="Times New Roman" w:eastAsia="Times New Roman" w:hAnsi="Times New Roman" w:cs="Times New Roman"/>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64A42B5C"/>
    <w:multiLevelType w:val="hybridMultilevel"/>
    <w:tmpl w:val="6AF6BE7E"/>
    <w:lvl w:ilvl="0" w:tplc="04190001">
      <w:start w:val="1"/>
      <w:numFmt w:val="bullet"/>
      <w:lvlText w:val=""/>
      <w:lvlJc w:val="left"/>
      <w:pPr>
        <w:ind w:left="814" w:hanging="360"/>
      </w:pPr>
      <w:rPr>
        <w:rFonts w:ascii="Symbol" w:hAnsi="Symbol"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66231E4A"/>
    <w:multiLevelType w:val="hybridMultilevel"/>
    <w:tmpl w:val="8C7E56FC"/>
    <w:lvl w:ilvl="0" w:tplc="575261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FC5DC3"/>
    <w:multiLevelType w:val="hybridMultilevel"/>
    <w:tmpl w:val="B94E7346"/>
    <w:lvl w:ilvl="0" w:tplc="0419000F">
      <w:start w:val="1"/>
      <w:numFmt w:val="decimal"/>
      <w:lvlText w:val="%1."/>
      <w:lvlJc w:val="left"/>
      <w:pPr>
        <w:tabs>
          <w:tab w:val="num" w:pos="2148"/>
        </w:tabs>
        <w:ind w:left="21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isplayBackgroundShape/>
  <w:mirrorMargins/>
  <w:proofState w:spelling="clean" w:grammar="clean"/>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CC6156"/>
    <w:rsid w:val="000008A8"/>
    <w:rsid w:val="00004F7B"/>
    <w:rsid w:val="00005EAB"/>
    <w:rsid w:val="00007FDD"/>
    <w:rsid w:val="00010414"/>
    <w:rsid w:val="00010C75"/>
    <w:rsid w:val="00012C2F"/>
    <w:rsid w:val="00013D72"/>
    <w:rsid w:val="00014D24"/>
    <w:rsid w:val="00014D6F"/>
    <w:rsid w:val="00016183"/>
    <w:rsid w:val="00017A77"/>
    <w:rsid w:val="000201FB"/>
    <w:rsid w:val="00021263"/>
    <w:rsid w:val="00021CB0"/>
    <w:rsid w:val="000316A4"/>
    <w:rsid w:val="00033E1D"/>
    <w:rsid w:val="000343E7"/>
    <w:rsid w:val="00036591"/>
    <w:rsid w:val="00036BFF"/>
    <w:rsid w:val="00040545"/>
    <w:rsid w:val="00041C3B"/>
    <w:rsid w:val="00042CBA"/>
    <w:rsid w:val="0004338B"/>
    <w:rsid w:val="0004393A"/>
    <w:rsid w:val="00044929"/>
    <w:rsid w:val="00046C73"/>
    <w:rsid w:val="0005125D"/>
    <w:rsid w:val="000524AF"/>
    <w:rsid w:val="00055F5C"/>
    <w:rsid w:val="00057CE8"/>
    <w:rsid w:val="00060DD6"/>
    <w:rsid w:val="00063F79"/>
    <w:rsid w:val="0006482F"/>
    <w:rsid w:val="00066F4C"/>
    <w:rsid w:val="0007447F"/>
    <w:rsid w:val="00075292"/>
    <w:rsid w:val="0007554D"/>
    <w:rsid w:val="00075CD6"/>
    <w:rsid w:val="00076823"/>
    <w:rsid w:val="000768EE"/>
    <w:rsid w:val="000800E4"/>
    <w:rsid w:val="00081DAF"/>
    <w:rsid w:val="0008354F"/>
    <w:rsid w:val="000857A6"/>
    <w:rsid w:val="00085E56"/>
    <w:rsid w:val="0008704B"/>
    <w:rsid w:val="00087F20"/>
    <w:rsid w:val="00091E2B"/>
    <w:rsid w:val="00092660"/>
    <w:rsid w:val="00094605"/>
    <w:rsid w:val="00095282"/>
    <w:rsid w:val="00095A69"/>
    <w:rsid w:val="000A09D2"/>
    <w:rsid w:val="000A3BE5"/>
    <w:rsid w:val="000A3CAA"/>
    <w:rsid w:val="000A45A3"/>
    <w:rsid w:val="000A5B26"/>
    <w:rsid w:val="000B0C6A"/>
    <w:rsid w:val="000B1C63"/>
    <w:rsid w:val="000B218E"/>
    <w:rsid w:val="000B2245"/>
    <w:rsid w:val="000B64D6"/>
    <w:rsid w:val="000C0312"/>
    <w:rsid w:val="000C0BE8"/>
    <w:rsid w:val="000C2B67"/>
    <w:rsid w:val="000C4D39"/>
    <w:rsid w:val="000C52E0"/>
    <w:rsid w:val="000C57B8"/>
    <w:rsid w:val="000C6DDE"/>
    <w:rsid w:val="000D003D"/>
    <w:rsid w:val="000D0133"/>
    <w:rsid w:val="000D05E0"/>
    <w:rsid w:val="000D1828"/>
    <w:rsid w:val="000D353A"/>
    <w:rsid w:val="000D5419"/>
    <w:rsid w:val="000E14E6"/>
    <w:rsid w:val="000E5C88"/>
    <w:rsid w:val="000F007D"/>
    <w:rsid w:val="000F3751"/>
    <w:rsid w:val="000F4368"/>
    <w:rsid w:val="000F6405"/>
    <w:rsid w:val="000F6C2B"/>
    <w:rsid w:val="000F7F58"/>
    <w:rsid w:val="00101566"/>
    <w:rsid w:val="00106BD4"/>
    <w:rsid w:val="0010712B"/>
    <w:rsid w:val="00107156"/>
    <w:rsid w:val="00110225"/>
    <w:rsid w:val="00111943"/>
    <w:rsid w:val="00111AB5"/>
    <w:rsid w:val="00111D07"/>
    <w:rsid w:val="00112FA7"/>
    <w:rsid w:val="00113115"/>
    <w:rsid w:val="00114CA8"/>
    <w:rsid w:val="00117A49"/>
    <w:rsid w:val="00122102"/>
    <w:rsid w:val="001231A8"/>
    <w:rsid w:val="00124318"/>
    <w:rsid w:val="001300DF"/>
    <w:rsid w:val="00130370"/>
    <w:rsid w:val="001338D9"/>
    <w:rsid w:val="00133E32"/>
    <w:rsid w:val="00134580"/>
    <w:rsid w:val="00135D3F"/>
    <w:rsid w:val="0013683E"/>
    <w:rsid w:val="00143E8D"/>
    <w:rsid w:val="00144AD3"/>
    <w:rsid w:val="0014757E"/>
    <w:rsid w:val="00150357"/>
    <w:rsid w:val="001505B6"/>
    <w:rsid w:val="00151BA9"/>
    <w:rsid w:val="001533B9"/>
    <w:rsid w:val="00155A9B"/>
    <w:rsid w:val="00155CF1"/>
    <w:rsid w:val="001564CE"/>
    <w:rsid w:val="00160880"/>
    <w:rsid w:val="00162C8B"/>
    <w:rsid w:val="0016338F"/>
    <w:rsid w:val="00167B0A"/>
    <w:rsid w:val="001702FB"/>
    <w:rsid w:val="0017092C"/>
    <w:rsid w:val="00180010"/>
    <w:rsid w:val="00180B34"/>
    <w:rsid w:val="00184967"/>
    <w:rsid w:val="001863AF"/>
    <w:rsid w:val="001870D7"/>
    <w:rsid w:val="00190CDC"/>
    <w:rsid w:val="00191A1A"/>
    <w:rsid w:val="001921C4"/>
    <w:rsid w:val="00196961"/>
    <w:rsid w:val="00196D4A"/>
    <w:rsid w:val="0019782B"/>
    <w:rsid w:val="00197A36"/>
    <w:rsid w:val="001A1501"/>
    <w:rsid w:val="001A196B"/>
    <w:rsid w:val="001A7F61"/>
    <w:rsid w:val="001B68C9"/>
    <w:rsid w:val="001B77CE"/>
    <w:rsid w:val="001C3FA8"/>
    <w:rsid w:val="001C5BDC"/>
    <w:rsid w:val="001D2F8F"/>
    <w:rsid w:val="001D3B62"/>
    <w:rsid w:val="001D48B1"/>
    <w:rsid w:val="001D5990"/>
    <w:rsid w:val="001D72FA"/>
    <w:rsid w:val="001E0E45"/>
    <w:rsid w:val="001E6FD7"/>
    <w:rsid w:val="001E75A9"/>
    <w:rsid w:val="001F13D5"/>
    <w:rsid w:val="001F315F"/>
    <w:rsid w:val="001F3FBC"/>
    <w:rsid w:val="001F4067"/>
    <w:rsid w:val="001F4C89"/>
    <w:rsid w:val="001F4D30"/>
    <w:rsid w:val="001F518F"/>
    <w:rsid w:val="001F6538"/>
    <w:rsid w:val="00200CE3"/>
    <w:rsid w:val="00201451"/>
    <w:rsid w:val="0020560B"/>
    <w:rsid w:val="002065C6"/>
    <w:rsid w:val="00206B73"/>
    <w:rsid w:val="002108A3"/>
    <w:rsid w:val="00213124"/>
    <w:rsid w:val="002138E7"/>
    <w:rsid w:val="002148A6"/>
    <w:rsid w:val="00214B8C"/>
    <w:rsid w:val="00214F46"/>
    <w:rsid w:val="00216E7F"/>
    <w:rsid w:val="0022042D"/>
    <w:rsid w:val="00221681"/>
    <w:rsid w:val="00223B3E"/>
    <w:rsid w:val="0022400D"/>
    <w:rsid w:val="00226539"/>
    <w:rsid w:val="00227444"/>
    <w:rsid w:val="00227971"/>
    <w:rsid w:val="00227DD2"/>
    <w:rsid w:val="00227F0C"/>
    <w:rsid w:val="0023085A"/>
    <w:rsid w:val="00232E35"/>
    <w:rsid w:val="00233B13"/>
    <w:rsid w:val="00233C8D"/>
    <w:rsid w:val="00234A9E"/>
    <w:rsid w:val="00234ACA"/>
    <w:rsid w:val="00235D20"/>
    <w:rsid w:val="00240A3B"/>
    <w:rsid w:val="00242405"/>
    <w:rsid w:val="002427D1"/>
    <w:rsid w:val="0024354D"/>
    <w:rsid w:val="00243E6C"/>
    <w:rsid w:val="00244F04"/>
    <w:rsid w:val="00244FEF"/>
    <w:rsid w:val="0024594C"/>
    <w:rsid w:val="0025167F"/>
    <w:rsid w:val="00252680"/>
    <w:rsid w:val="002527C6"/>
    <w:rsid w:val="002552C3"/>
    <w:rsid w:val="002562B6"/>
    <w:rsid w:val="002579D7"/>
    <w:rsid w:val="00262026"/>
    <w:rsid w:val="00262192"/>
    <w:rsid w:val="0026453B"/>
    <w:rsid w:val="00270576"/>
    <w:rsid w:val="00271299"/>
    <w:rsid w:val="002712E1"/>
    <w:rsid w:val="0027153B"/>
    <w:rsid w:val="00271C04"/>
    <w:rsid w:val="00271CE2"/>
    <w:rsid w:val="00275CF7"/>
    <w:rsid w:val="00285D71"/>
    <w:rsid w:val="00287C04"/>
    <w:rsid w:val="002912F2"/>
    <w:rsid w:val="00293767"/>
    <w:rsid w:val="002A03EA"/>
    <w:rsid w:val="002A1D5D"/>
    <w:rsid w:val="002A5591"/>
    <w:rsid w:val="002A75A0"/>
    <w:rsid w:val="002A7AC6"/>
    <w:rsid w:val="002B10BA"/>
    <w:rsid w:val="002B131D"/>
    <w:rsid w:val="002B16AC"/>
    <w:rsid w:val="002B2524"/>
    <w:rsid w:val="002B302B"/>
    <w:rsid w:val="002B3773"/>
    <w:rsid w:val="002B4C96"/>
    <w:rsid w:val="002B59AC"/>
    <w:rsid w:val="002B7054"/>
    <w:rsid w:val="002B74CB"/>
    <w:rsid w:val="002C1628"/>
    <w:rsid w:val="002C18E2"/>
    <w:rsid w:val="002C2644"/>
    <w:rsid w:val="002C3847"/>
    <w:rsid w:val="002C43BF"/>
    <w:rsid w:val="002C4D7A"/>
    <w:rsid w:val="002C69AF"/>
    <w:rsid w:val="002C74AC"/>
    <w:rsid w:val="002C74CF"/>
    <w:rsid w:val="002D046A"/>
    <w:rsid w:val="002D1560"/>
    <w:rsid w:val="002D4D7B"/>
    <w:rsid w:val="002E06C9"/>
    <w:rsid w:val="002E0DCD"/>
    <w:rsid w:val="002E167F"/>
    <w:rsid w:val="002E1947"/>
    <w:rsid w:val="002E4CC2"/>
    <w:rsid w:val="002F0A98"/>
    <w:rsid w:val="002F50A9"/>
    <w:rsid w:val="003005FD"/>
    <w:rsid w:val="003006AA"/>
    <w:rsid w:val="003007EA"/>
    <w:rsid w:val="00302BEA"/>
    <w:rsid w:val="00303801"/>
    <w:rsid w:val="00304BC7"/>
    <w:rsid w:val="00305873"/>
    <w:rsid w:val="00306A51"/>
    <w:rsid w:val="003101E1"/>
    <w:rsid w:val="003113E0"/>
    <w:rsid w:val="003118F7"/>
    <w:rsid w:val="00311D04"/>
    <w:rsid w:val="00311D28"/>
    <w:rsid w:val="00312D9D"/>
    <w:rsid w:val="00315D04"/>
    <w:rsid w:val="0032149C"/>
    <w:rsid w:val="0032166D"/>
    <w:rsid w:val="00323350"/>
    <w:rsid w:val="00323603"/>
    <w:rsid w:val="00325BFD"/>
    <w:rsid w:val="0032606B"/>
    <w:rsid w:val="0032618F"/>
    <w:rsid w:val="003269BE"/>
    <w:rsid w:val="00327556"/>
    <w:rsid w:val="00335721"/>
    <w:rsid w:val="00336AB7"/>
    <w:rsid w:val="00340CBA"/>
    <w:rsid w:val="0034255C"/>
    <w:rsid w:val="00342E6D"/>
    <w:rsid w:val="00344AC2"/>
    <w:rsid w:val="00344ECD"/>
    <w:rsid w:val="00345384"/>
    <w:rsid w:val="00350E73"/>
    <w:rsid w:val="003511D0"/>
    <w:rsid w:val="003516F0"/>
    <w:rsid w:val="00351EE5"/>
    <w:rsid w:val="00352382"/>
    <w:rsid w:val="00356AF5"/>
    <w:rsid w:val="00362537"/>
    <w:rsid w:val="003630E6"/>
    <w:rsid w:val="003631C4"/>
    <w:rsid w:val="003669D6"/>
    <w:rsid w:val="00367EDA"/>
    <w:rsid w:val="00370CA3"/>
    <w:rsid w:val="00371FF4"/>
    <w:rsid w:val="003733F8"/>
    <w:rsid w:val="00374813"/>
    <w:rsid w:val="00382C64"/>
    <w:rsid w:val="00382E52"/>
    <w:rsid w:val="00383E9A"/>
    <w:rsid w:val="0038423A"/>
    <w:rsid w:val="003847DF"/>
    <w:rsid w:val="00384ADA"/>
    <w:rsid w:val="003853DE"/>
    <w:rsid w:val="0038580A"/>
    <w:rsid w:val="00387F93"/>
    <w:rsid w:val="00391545"/>
    <w:rsid w:val="00393817"/>
    <w:rsid w:val="00394050"/>
    <w:rsid w:val="00394088"/>
    <w:rsid w:val="00397CB5"/>
    <w:rsid w:val="003A1349"/>
    <w:rsid w:val="003A1724"/>
    <w:rsid w:val="003A2007"/>
    <w:rsid w:val="003A3F8E"/>
    <w:rsid w:val="003A559D"/>
    <w:rsid w:val="003A5ABF"/>
    <w:rsid w:val="003A6A03"/>
    <w:rsid w:val="003B268C"/>
    <w:rsid w:val="003B2D29"/>
    <w:rsid w:val="003B4E7D"/>
    <w:rsid w:val="003B59E7"/>
    <w:rsid w:val="003B61C4"/>
    <w:rsid w:val="003C1B21"/>
    <w:rsid w:val="003C2A79"/>
    <w:rsid w:val="003C3082"/>
    <w:rsid w:val="003C30F7"/>
    <w:rsid w:val="003C4C34"/>
    <w:rsid w:val="003C5577"/>
    <w:rsid w:val="003C633D"/>
    <w:rsid w:val="003D21AE"/>
    <w:rsid w:val="003D39B2"/>
    <w:rsid w:val="003D3C8C"/>
    <w:rsid w:val="003D3DBA"/>
    <w:rsid w:val="003D5095"/>
    <w:rsid w:val="003D52E7"/>
    <w:rsid w:val="003D6952"/>
    <w:rsid w:val="003E0DE7"/>
    <w:rsid w:val="003E11F0"/>
    <w:rsid w:val="003E14A6"/>
    <w:rsid w:val="003E224C"/>
    <w:rsid w:val="003E2428"/>
    <w:rsid w:val="003E37E3"/>
    <w:rsid w:val="003E67CE"/>
    <w:rsid w:val="003E7134"/>
    <w:rsid w:val="003F0312"/>
    <w:rsid w:val="003F0CEB"/>
    <w:rsid w:val="003F2AE1"/>
    <w:rsid w:val="003F2BD0"/>
    <w:rsid w:val="003F323C"/>
    <w:rsid w:val="003F4AFE"/>
    <w:rsid w:val="003F5993"/>
    <w:rsid w:val="003F601D"/>
    <w:rsid w:val="003F6472"/>
    <w:rsid w:val="003F7BA0"/>
    <w:rsid w:val="00400477"/>
    <w:rsid w:val="00400697"/>
    <w:rsid w:val="00404D61"/>
    <w:rsid w:val="00404F2B"/>
    <w:rsid w:val="00405EF4"/>
    <w:rsid w:val="004105C1"/>
    <w:rsid w:val="00414613"/>
    <w:rsid w:val="004151EC"/>
    <w:rsid w:val="00416C1A"/>
    <w:rsid w:val="004177D7"/>
    <w:rsid w:val="00423FC1"/>
    <w:rsid w:val="004253F9"/>
    <w:rsid w:val="004300DF"/>
    <w:rsid w:val="00430F5F"/>
    <w:rsid w:val="004323B5"/>
    <w:rsid w:val="00433607"/>
    <w:rsid w:val="00434EB5"/>
    <w:rsid w:val="00437F8A"/>
    <w:rsid w:val="00440AB9"/>
    <w:rsid w:val="0044134B"/>
    <w:rsid w:val="0044297D"/>
    <w:rsid w:val="004429E6"/>
    <w:rsid w:val="0044428F"/>
    <w:rsid w:val="00446EA3"/>
    <w:rsid w:val="00446FC0"/>
    <w:rsid w:val="00450D73"/>
    <w:rsid w:val="00453D65"/>
    <w:rsid w:val="004546F1"/>
    <w:rsid w:val="00455583"/>
    <w:rsid w:val="00457074"/>
    <w:rsid w:val="00465972"/>
    <w:rsid w:val="00466345"/>
    <w:rsid w:val="00466B32"/>
    <w:rsid w:val="00470360"/>
    <w:rsid w:val="00470E3C"/>
    <w:rsid w:val="00471227"/>
    <w:rsid w:val="00471280"/>
    <w:rsid w:val="00472AA3"/>
    <w:rsid w:val="00473E7B"/>
    <w:rsid w:val="004747AA"/>
    <w:rsid w:val="00477C50"/>
    <w:rsid w:val="004803E4"/>
    <w:rsid w:val="004819D7"/>
    <w:rsid w:val="0048224E"/>
    <w:rsid w:val="00482EB2"/>
    <w:rsid w:val="00485255"/>
    <w:rsid w:val="0049177B"/>
    <w:rsid w:val="004921CE"/>
    <w:rsid w:val="004934DE"/>
    <w:rsid w:val="00496E7E"/>
    <w:rsid w:val="00497B3E"/>
    <w:rsid w:val="004A0B3B"/>
    <w:rsid w:val="004A0DA1"/>
    <w:rsid w:val="004A2762"/>
    <w:rsid w:val="004A3F16"/>
    <w:rsid w:val="004A4718"/>
    <w:rsid w:val="004A7666"/>
    <w:rsid w:val="004B0E97"/>
    <w:rsid w:val="004B1336"/>
    <w:rsid w:val="004B2E0D"/>
    <w:rsid w:val="004B439F"/>
    <w:rsid w:val="004C25FC"/>
    <w:rsid w:val="004C426D"/>
    <w:rsid w:val="004C7AB7"/>
    <w:rsid w:val="004D030F"/>
    <w:rsid w:val="004D15B1"/>
    <w:rsid w:val="004D18DE"/>
    <w:rsid w:val="004D30AE"/>
    <w:rsid w:val="004D46F5"/>
    <w:rsid w:val="004E0124"/>
    <w:rsid w:val="004E0466"/>
    <w:rsid w:val="004E22A9"/>
    <w:rsid w:val="004E2A13"/>
    <w:rsid w:val="004E3ACE"/>
    <w:rsid w:val="004E5054"/>
    <w:rsid w:val="004F33D1"/>
    <w:rsid w:val="004F67E5"/>
    <w:rsid w:val="004F7664"/>
    <w:rsid w:val="005044B8"/>
    <w:rsid w:val="005065DF"/>
    <w:rsid w:val="00506CDE"/>
    <w:rsid w:val="00511358"/>
    <w:rsid w:val="005117C6"/>
    <w:rsid w:val="00513DD8"/>
    <w:rsid w:val="00513FEC"/>
    <w:rsid w:val="00514435"/>
    <w:rsid w:val="00520BA6"/>
    <w:rsid w:val="00523994"/>
    <w:rsid w:val="005242CA"/>
    <w:rsid w:val="00527737"/>
    <w:rsid w:val="0053287D"/>
    <w:rsid w:val="00533469"/>
    <w:rsid w:val="00534B34"/>
    <w:rsid w:val="005359D4"/>
    <w:rsid w:val="00536559"/>
    <w:rsid w:val="005377FC"/>
    <w:rsid w:val="00540038"/>
    <w:rsid w:val="00540050"/>
    <w:rsid w:val="00542D54"/>
    <w:rsid w:val="00544A50"/>
    <w:rsid w:val="00545804"/>
    <w:rsid w:val="005472A0"/>
    <w:rsid w:val="00547901"/>
    <w:rsid w:val="00552A64"/>
    <w:rsid w:val="00553730"/>
    <w:rsid w:val="00555495"/>
    <w:rsid w:val="005576D1"/>
    <w:rsid w:val="005621A5"/>
    <w:rsid w:val="005645E2"/>
    <w:rsid w:val="00566A48"/>
    <w:rsid w:val="00567A35"/>
    <w:rsid w:val="00567CD0"/>
    <w:rsid w:val="005719AA"/>
    <w:rsid w:val="00572044"/>
    <w:rsid w:val="00573374"/>
    <w:rsid w:val="00573735"/>
    <w:rsid w:val="00587B3C"/>
    <w:rsid w:val="00591AED"/>
    <w:rsid w:val="00593D51"/>
    <w:rsid w:val="00593DB2"/>
    <w:rsid w:val="005946B9"/>
    <w:rsid w:val="00595734"/>
    <w:rsid w:val="00595B21"/>
    <w:rsid w:val="00597C79"/>
    <w:rsid w:val="005A0A0C"/>
    <w:rsid w:val="005A2586"/>
    <w:rsid w:val="005A2E9E"/>
    <w:rsid w:val="005A2F85"/>
    <w:rsid w:val="005A5802"/>
    <w:rsid w:val="005A686B"/>
    <w:rsid w:val="005B1C6E"/>
    <w:rsid w:val="005B2A86"/>
    <w:rsid w:val="005B63BA"/>
    <w:rsid w:val="005B70EF"/>
    <w:rsid w:val="005B71AC"/>
    <w:rsid w:val="005C0775"/>
    <w:rsid w:val="005C24B6"/>
    <w:rsid w:val="005C265F"/>
    <w:rsid w:val="005C427E"/>
    <w:rsid w:val="005C6481"/>
    <w:rsid w:val="005C794B"/>
    <w:rsid w:val="005C7DD5"/>
    <w:rsid w:val="005D06FA"/>
    <w:rsid w:val="005D1178"/>
    <w:rsid w:val="005D1EEE"/>
    <w:rsid w:val="005D7F17"/>
    <w:rsid w:val="005E02A3"/>
    <w:rsid w:val="005E2E8E"/>
    <w:rsid w:val="005E339A"/>
    <w:rsid w:val="005E7678"/>
    <w:rsid w:val="005E7A37"/>
    <w:rsid w:val="005E7F2E"/>
    <w:rsid w:val="005F073A"/>
    <w:rsid w:val="005F15C3"/>
    <w:rsid w:val="005F2E28"/>
    <w:rsid w:val="005F513B"/>
    <w:rsid w:val="005F7B8C"/>
    <w:rsid w:val="005F7EB1"/>
    <w:rsid w:val="00600486"/>
    <w:rsid w:val="00602847"/>
    <w:rsid w:val="00603472"/>
    <w:rsid w:val="00607DBE"/>
    <w:rsid w:val="00610743"/>
    <w:rsid w:val="00611CF0"/>
    <w:rsid w:val="00614BD9"/>
    <w:rsid w:val="0061621F"/>
    <w:rsid w:val="00621A41"/>
    <w:rsid w:val="00622843"/>
    <w:rsid w:val="00622B1A"/>
    <w:rsid w:val="006245B1"/>
    <w:rsid w:val="00625C7C"/>
    <w:rsid w:val="00627847"/>
    <w:rsid w:val="00630150"/>
    <w:rsid w:val="0063015E"/>
    <w:rsid w:val="006305C9"/>
    <w:rsid w:val="00634903"/>
    <w:rsid w:val="00635258"/>
    <w:rsid w:val="00635636"/>
    <w:rsid w:val="00640AB5"/>
    <w:rsid w:val="006420DE"/>
    <w:rsid w:val="0064228C"/>
    <w:rsid w:val="00642F10"/>
    <w:rsid w:val="00644F74"/>
    <w:rsid w:val="00645645"/>
    <w:rsid w:val="00652CAB"/>
    <w:rsid w:val="00652F7F"/>
    <w:rsid w:val="006533A6"/>
    <w:rsid w:val="006533BB"/>
    <w:rsid w:val="006538EC"/>
    <w:rsid w:val="0065507A"/>
    <w:rsid w:val="00657AC1"/>
    <w:rsid w:val="00661E66"/>
    <w:rsid w:val="006628BF"/>
    <w:rsid w:val="00662D8F"/>
    <w:rsid w:val="006645AD"/>
    <w:rsid w:val="006654C4"/>
    <w:rsid w:val="006657F7"/>
    <w:rsid w:val="00666068"/>
    <w:rsid w:val="006677BB"/>
    <w:rsid w:val="0067061A"/>
    <w:rsid w:val="00672B58"/>
    <w:rsid w:val="006754A6"/>
    <w:rsid w:val="00675AB6"/>
    <w:rsid w:val="00677E3F"/>
    <w:rsid w:val="006843D8"/>
    <w:rsid w:val="006847EF"/>
    <w:rsid w:val="0069124F"/>
    <w:rsid w:val="00691AF2"/>
    <w:rsid w:val="00692B6C"/>
    <w:rsid w:val="0069747A"/>
    <w:rsid w:val="006A1708"/>
    <w:rsid w:val="006A1B43"/>
    <w:rsid w:val="006A7ED7"/>
    <w:rsid w:val="006B058F"/>
    <w:rsid w:val="006B0C38"/>
    <w:rsid w:val="006B1E30"/>
    <w:rsid w:val="006B38E9"/>
    <w:rsid w:val="006B5460"/>
    <w:rsid w:val="006B652A"/>
    <w:rsid w:val="006B79C3"/>
    <w:rsid w:val="006B7C18"/>
    <w:rsid w:val="006C23DF"/>
    <w:rsid w:val="006C361B"/>
    <w:rsid w:val="006C66DC"/>
    <w:rsid w:val="006C6BEE"/>
    <w:rsid w:val="006D1C8C"/>
    <w:rsid w:val="006D2135"/>
    <w:rsid w:val="006D4B6F"/>
    <w:rsid w:val="006D7F6A"/>
    <w:rsid w:val="006D7F6E"/>
    <w:rsid w:val="006E06DD"/>
    <w:rsid w:val="006E0935"/>
    <w:rsid w:val="006E1C01"/>
    <w:rsid w:val="006E4AAE"/>
    <w:rsid w:val="006E51CD"/>
    <w:rsid w:val="006E7C4A"/>
    <w:rsid w:val="006F0858"/>
    <w:rsid w:val="006F32F5"/>
    <w:rsid w:val="006F6E96"/>
    <w:rsid w:val="00700008"/>
    <w:rsid w:val="00700020"/>
    <w:rsid w:val="00701A98"/>
    <w:rsid w:val="00703C89"/>
    <w:rsid w:val="00703CFB"/>
    <w:rsid w:val="00704556"/>
    <w:rsid w:val="00704758"/>
    <w:rsid w:val="007062A5"/>
    <w:rsid w:val="007062BC"/>
    <w:rsid w:val="00707D1F"/>
    <w:rsid w:val="00713BFE"/>
    <w:rsid w:val="0071489E"/>
    <w:rsid w:val="007202EA"/>
    <w:rsid w:val="00720F33"/>
    <w:rsid w:val="00722CFF"/>
    <w:rsid w:val="00722E82"/>
    <w:rsid w:val="00723547"/>
    <w:rsid w:val="00723C7A"/>
    <w:rsid w:val="007245DE"/>
    <w:rsid w:val="00724C0E"/>
    <w:rsid w:val="007268C3"/>
    <w:rsid w:val="00726E24"/>
    <w:rsid w:val="00730903"/>
    <w:rsid w:val="00732515"/>
    <w:rsid w:val="007333C1"/>
    <w:rsid w:val="00733B2F"/>
    <w:rsid w:val="0073751F"/>
    <w:rsid w:val="0074450E"/>
    <w:rsid w:val="00744592"/>
    <w:rsid w:val="00744809"/>
    <w:rsid w:val="007448D5"/>
    <w:rsid w:val="0074560D"/>
    <w:rsid w:val="00746E40"/>
    <w:rsid w:val="00747899"/>
    <w:rsid w:val="00747E11"/>
    <w:rsid w:val="007535F0"/>
    <w:rsid w:val="00753B48"/>
    <w:rsid w:val="00753DF3"/>
    <w:rsid w:val="00753E05"/>
    <w:rsid w:val="00754594"/>
    <w:rsid w:val="00754937"/>
    <w:rsid w:val="00754FDE"/>
    <w:rsid w:val="00756174"/>
    <w:rsid w:val="00756242"/>
    <w:rsid w:val="0075774D"/>
    <w:rsid w:val="007600B6"/>
    <w:rsid w:val="007610AD"/>
    <w:rsid w:val="0076249E"/>
    <w:rsid w:val="00762E7C"/>
    <w:rsid w:val="007639C8"/>
    <w:rsid w:val="00764B8F"/>
    <w:rsid w:val="00764D3D"/>
    <w:rsid w:val="00765B60"/>
    <w:rsid w:val="00765F1F"/>
    <w:rsid w:val="0077423D"/>
    <w:rsid w:val="00780134"/>
    <w:rsid w:val="00782896"/>
    <w:rsid w:val="00782B60"/>
    <w:rsid w:val="007842E6"/>
    <w:rsid w:val="00784376"/>
    <w:rsid w:val="007848F9"/>
    <w:rsid w:val="00786688"/>
    <w:rsid w:val="00787711"/>
    <w:rsid w:val="00790792"/>
    <w:rsid w:val="00790A46"/>
    <w:rsid w:val="00791ABF"/>
    <w:rsid w:val="00792A1A"/>
    <w:rsid w:val="007937F5"/>
    <w:rsid w:val="007943DF"/>
    <w:rsid w:val="00796024"/>
    <w:rsid w:val="00796528"/>
    <w:rsid w:val="00797C6F"/>
    <w:rsid w:val="007A2EC1"/>
    <w:rsid w:val="007A53EB"/>
    <w:rsid w:val="007A5E81"/>
    <w:rsid w:val="007A653A"/>
    <w:rsid w:val="007A70DD"/>
    <w:rsid w:val="007A7D67"/>
    <w:rsid w:val="007B0F4D"/>
    <w:rsid w:val="007B1A81"/>
    <w:rsid w:val="007B28B0"/>
    <w:rsid w:val="007B35F4"/>
    <w:rsid w:val="007B41B8"/>
    <w:rsid w:val="007B41F4"/>
    <w:rsid w:val="007B45C1"/>
    <w:rsid w:val="007B594F"/>
    <w:rsid w:val="007C23B0"/>
    <w:rsid w:val="007C33F5"/>
    <w:rsid w:val="007C3BA7"/>
    <w:rsid w:val="007C3EDD"/>
    <w:rsid w:val="007C4C42"/>
    <w:rsid w:val="007C4D2D"/>
    <w:rsid w:val="007C6163"/>
    <w:rsid w:val="007C7856"/>
    <w:rsid w:val="007C797E"/>
    <w:rsid w:val="007D096C"/>
    <w:rsid w:val="007D1400"/>
    <w:rsid w:val="007D2EB4"/>
    <w:rsid w:val="007D4616"/>
    <w:rsid w:val="007D4D5D"/>
    <w:rsid w:val="007D50BA"/>
    <w:rsid w:val="007E0032"/>
    <w:rsid w:val="007E24BE"/>
    <w:rsid w:val="007E3487"/>
    <w:rsid w:val="007E4182"/>
    <w:rsid w:val="007E4916"/>
    <w:rsid w:val="007E4B0A"/>
    <w:rsid w:val="007E50F1"/>
    <w:rsid w:val="007E612B"/>
    <w:rsid w:val="007E65EF"/>
    <w:rsid w:val="007E67F2"/>
    <w:rsid w:val="007E76E7"/>
    <w:rsid w:val="007E78F4"/>
    <w:rsid w:val="007E798E"/>
    <w:rsid w:val="007F4FED"/>
    <w:rsid w:val="007F5DAC"/>
    <w:rsid w:val="00802D97"/>
    <w:rsid w:val="008037D4"/>
    <w:rsid w:val="00810BFC"/>
    <w:rsid w:val="008140B6"/>
    <w:rsid w:val="0081679A"/>
    <w:rsid w:val="00817D78"/>
    <w:rsid w:val="008208E9"/>
    <w:rsid w:val="00824164"/>
    <w:rsid w:val="008267D8"/>
    <w:rsid w:val="00827269"/>
    <w:rsid w:val="00831CC1"/>
    <w:rsid w:val="008324EE"/>
    <w:rsid w:val="008348F4"/>
    <w:rsid w:val="00834C04"/>
    <w:rsid w:val="008364C6"/>
    <w:rsid w:val="00836633"/>
    <w:rsid w:val="008407B6"/>
    <w:rsid w:val="00840962"/>
    <w:rsid w:val="008417EB"/>
    <w:rsid w:val="0084242D"/>
    <w:rsid w:val="00842814"/>
    <w:rsid w:val="00843934"/>
    <w:rsid w:val="008439F8"/>
    <w:rsid w:val="00844AE6"/>
    <w:rsid w:val="008509A0"/>
    <w:rsid w:val="008511EE"/>
    <w:rsid w:val="0085250D"/>
    <w:rsid w:val="00853449"/>
    <w:rsid w:val="008548A0"/>
    <w:rsid w:val="00856AD2"/>
    <w:rsid w:val="00856DC9"/>
    <w:rsid w:val="00860F96"/>
    <w:rsid w:val="008662E9"/>
    <w:rsid w:val="00871D47"/>
    <w:rsid w:val="00871E92"/>
    <w:rsid w:val="00871FAD"/>
    <w:rsid w:val="00872228"/>
    <w:rsid w:val="00872797"/>
    <w:rsid w:val="0087618E"/>
    <w:rsid w:val="00880DA5"/>
    <w:rsid w:val="008822E0"/>
    <w:rsid w:val="00882860"/>
    <w:rsid w:val="00884D17"/>
    <w:rsid w:val="008856A6"/>
    <w:rsid w:val="00886B0D"/>
    <w:rsid w:val="00886B8E"/>
    <w:rsid w:val="00887FC7"/>
    <w:rsid w:val="00890F87"/>
    <w:rsid w:val="008912BF"/>
    <w:rsid w:val="00891B7C"/>
    <w:rsid w:val="00892A69"/>
    <w:rsid w:val="008931A3"/>
    <w:rsid w:val="00893950"/>
    <w:rsid w:val="00894DAD"/>
    <w:rsid w:val="00897BCB"/>
    <w:rsid w:val="008A15E5"/>
    <w:rsid w:val="008A613E"/>
    <w:rsid w:val="008B02A8"/>
    <w:rsid w:val="008B1626"/>
    <w:rsid w:val="008B2C0D"/>
    <w:rsid w:val="008B367E"/>
    <w:rsid w:val="008C01F1"/>
    <w:rsid w:val="008C0297"/>
    <w:rsid w:val="008C0657"/>
    <w:rsid w:val="008C11DC"/>
    <w:rsid w:val="008C3B26"/>
    <w:rsid w:val="008C4386"/>
    <w:rsid w:val="008C6B4D"/>
    <w:rsid w:val="008C7DB5"/>
    <w:rsid w:val="008D281E"/>
    <w:rsid w:val="008D38E8"/>
    <w:rsid w:val="008D4092"/>
    <w:rsid w:val="008D4621"/>
    <w:rsid w:val="008D4A84"/>
    <w:rsid w:val="008D4E14"/>
    <w:rsid w:val="008D68C6"/>
    <w:rsid w:val="008D7F14"/>
    <w:rsid w:val="008E009A"/>
    <w:rsid w:val="008E0235"/>
    <w:rsid w:val="008E08BB"/>
    <w:rsid w:val="008E6B1C"/>
    <w:rsid w:val="008E751B"/>
    <w:rsid w:val="008F1061"/>
    <w:rsid w:val="008F1A48"/>
    <w:rsid w:val="008F1D76"/>
    <w:rsid w:val="008F4620"/>
    <w:rsid w:val="008F4A8C"/>
    <w:rsid w:val="008F54D4"/>
    <w:rsid w:val="008F6E78"/>
    <w:rsid w:val="009005E3"/>
    <w:rsid w:val="0090201D"/>
    <w:rsid w:val="00903BA4"/>
    <w:rsid w:val="00905C8B"/>
    <w:rsid w:val="00906AA0"/>
    <w:rsid w:val="00906DFC"/>
    <w:rsid w:val="00911A53"/>
    <w:rsid w:val="00912DCF"/>
    <w:rsid w:val="00916690"/>
    <w:rsid w:val="00916F19"/>
    <w:rsid w:val="00917029"/>
    <w:rsid w:val="009176A3"/>
    <w:rsid w:val="00921C45"/>
    <w:rsid w:val="009228BB"/>
    <w:rsid w:val="00927D81"/>
    <w:rsid w:val="00927F80"/>
    <w:rsid w:val="009308CA"/>
    <w:rsid w:val="00932008"/>
    <w:rsid w:val="00935527"/>
    <w:rsid w:val="0093606D"/>
    <w:rsid w:val="00937F9B"/>
    <w:rsid w:val="009418F0"/>
    <w:rsid w:val="009454AE"/>
    <w:rsid w:val="00945526"/>
    <w:rsid w:val="009456B7"/>
    <w:rsid w:val="009473E8"/>
    <w:rsid w:val="00953D05"/>
    <w:rsid w:val="009543B4"/>
    <w:rsid w:val="00957DB5"/>
    <w:rsid w:val="00961503"/>
    <w:rsid w:val="009618AE"/>
    <w:rsid w:val="00961EDF"/>
    <w:rsid w:val="0096239D"/>
    <w:rsid w:val="009624D2"/>
    <w:rsid w:val="00964CA4"/>
    <w:rsid w:val="00965587"/>
    <w:rsid w:val="0096722E"/>
    <w:rsid w:val="0097040B"/>
    <w:rsid w:val="00970AD5"/>
    <w:rsid w:val="00971782"/>
    <w:rsid w:val="00972241"/>
    <w:rsid w:val="00973682"/>
    <w:rsid w:val="009736DC"/>
    <w:rsid w:val="00974965"/>
    <w:rsid w:val="009753ED"/>
    <w:rsid w:val="00977687"/>
    <w:rsid w:val="009776DA"/>
    <w:rsid w:val="0098059F"/>
    <w:rsid w:val="00981497"/>
    <w:rsid w:val="009832DC"/>
    <w:rsid w:val="00983CB3"/>
    <w:rsid w:val="0098460D"/>
    <w:rsid w:val="00985729"/>
    <w:rsid w:val="00992EAD"/>
    <w:rsid w:val="009963D2"/>
    <w:rsid w:val="00996A27"/>
    <w:rsid w:val="00996A97"/>
    <w:rsid w:val="009A126D"/>
    <w:rsid w:val="009A1462"/>
    <w:rsid w:val="009A65CF"/>
    <w:rsid w:val="009A6976"/>
    <w:rsid w:val="009B2F2E"/>
    <w:rsid w:val="009C4004"/>
    <w:rsid w:val="009C51F9"/>
    <w:rsid w:val="009D0341"/>
    <w:rsid w:val="009D102D"/>
    <w:rsid w:val="009D1041"/>
    <w:rsid w:val="009D22AD"/>
    <w:rsid w:val="009D26F5"/>
    <w:rsid w:val="009E041B"/>
    <w:rsid w:val="009E1067"/>
    <w:rsid w:val="009E2A5F"/>
    <w:rsid w:val="009E39BF"/>
    <w:rsid w:val="009E4553"/>
    <w:rsid w:val="009E55DA"/>
    <w:rsid w:val="009E6CE5"/>
    <w:rsid w:val="009F0173"/>
    <w:rsid w:val="009F0CCF"/>
    <w:rsid w:val="009F3A74"/>
    <w:rsid w:val="009F6653"/>
    <w:rsid w:val="00A02D11"/>
    <w:rsid w:val="00A04510"/>
    <w:rsid w:val="00A056A2"/>
    <w:rsid w:val="00A0695A"/>
    <w:rsid w:val="00A07632"/>
    <w:rsid w:val="00A07743"/>
    <w:rsid w:val="00A10AA8"/>
    <w:rsid w:val="00A13AA1"/>
    <w:rsid w:val="00A142A3"/>
    <w:rsid w:val="00A17724"/>
    <w:rsid w:val="00A24C20"/>
    <w:rsid w:val="00A24DF1"/>
    <w:rsid w:val="00A25231"/>
    <w:rsid w:val="00A265DE"/>
    <w:rsid w:val="00A26C1D"/>
    <w:rsid w:val="00A26E4F"/>
    <w:rsid w:val="00A276B6"/>
    <w:rsid w:val="00A309AB"/>
    <w:rsid w:val="00A31CC0"/>
    <w:rsid w:val="00A344DA"/>
    <w:rsid w:val="00A36418"/>
    <w:rsid w:val="00A41874"/>
    <w:rsid w:val="00A43B9C"/>
    <w:rsid w:val="00A44111"/>
    <w:rsid w:val="00A45AD9"/>
    <w:rsid w:val="00A47BA8"/>
    <w:rsid w:val="00A53BB3"/>
    <w:rsid w:val="00A56330"/>
    <w:rsid w:val="00A57480"/>
    <w:rsid w:val="00A57B39"/>
    <w:rsid w:val="00A601E1"/>
    <w:rsid w:val="00A62B20"/>
    <w:rsid w:val="00A656B2"/>
    <w:rsid w:val="00A66E41"/>
    <w:rsid w:val="00A70558"/>
    <w:rsid w:val="00A711B3"/>
    <w:rsid w:val="00A71EED"/>
    <w:rsid w:val="00A73094"/>
    <w:rsid w:val="00A73EF6"/>
    <w:rsid w:val="00A76785"/>
    <w:rsid w:val="00A77B10"/>
    <w:rsid w:val="00A80DAF"/>
    <w:rsid w:val="00A80EF5"/>
    <w:rsid w:val="00A906C5"/>
    <w:rsid w:val="00A94148"/>
    <w:rsid w:val="00A95098"/>
    <w:rsid w:val="00A9538D"/>
    <w:rsid w:val="00A96A5F"/>
    <w:rsid w:val="00A9761F"/>
    <w:rsid w:val="00A97C5F"/>
    <w:rsid w:val="00AA0AAF"/>
    <w:rsid w:val="00AA1CAE"/>
    <w:rsid w:val="00AA59F7"/>
    <w:rsid w:val="00AA670F"/>
    <w:rsid w:val="00AB338E"/>
    <w:rsid w:val="00AB3716"/>
    <w:rsid w:val="00AB59E2"/>
    <w:rsid w:val="00AB6A0E"/>
    <w:rsid w:val="00AB72D2"/>
    <w:rsid w:val="00AC343B"/>
    <w:rsid w:val="00AC52A3"/>
    <w:rsid w:val="00AD0537"/>
    <w:rsid w:val="00AD0F8A"/>
    <w:rsid w:val="00AD29EA"/>
    <w:rsid w:val="00AD4594"/>
    <w:rsid w:val="00AD4BE6"/>
    <w:rsid w:val="00AD636F"/>
    <w:rsid w:val="00AD6426"/>
    <w:rsid w:val="00AE0F75"/>
    <w:rsid w:val="00AE1D13"/>
    <w:rsid w:val="00AE6A82"/>
    <w:rsid w:val="00AE6B5A"/>
    <w:rsid w:val="00AE7610"/>
    <w:rsid w:val="00AF2906"/>
    <w:rsid w:val="00AF3291"/>
    <w:rsid w:val="00AF42CE"/>
    <w:rsid w:val="00AF65C5"/>
    <w:rsid w:val="00AF6F2F"/>
    <w:rsid w:val="00AF7AB6"/>
    <w:rsid w:val="00B0276E"/>
    <w:rsid w:val="00B037F5"/>
    <w:rsid w:val="00B03F69"/>
    <w:rsid w:val="00B05E45"/>
    <w:rsid w:val="00B0617F"/>
    <w:rsid w:val="00B07DD1"/>
    <w:rsid w:val="00B10D50"/>
    <w:rsid w:val="00B1160F"/>
    <w:rsid w:val="00B11EFE"/>
    <w:rsid w:val="00B13D97"/>
    <w:rsid w:val="00B1546A"/>
    <w:rsid w:val="00B16B75"/>
    <w:rsid w:val="00B17145"/>
    <w:rsid w:val="00B21C2C"/>
    <w:rsid w:val="00B23310"/>
    <w:rsid w:val="00B23564"/>
    <w:rsid w:val="00B2384E"/>
    <w:rsid w:val="00B25354"/>
    <w:rsid w:val="00B25970"/>
    <w:rsid w:val="00B26B2D"/>
    <w:rsid w:val="00B27570"/>
    <w:rsid w:val="00B3336F"/>
    <w:rsid w:val="00B345DD"/>
    <w:rsid w:val="00B34935"/>
    <w:rsid w:val="00B366A0"/>
    <w:rsid w:val="00B3699A"/>
    <w:rsid w:val="00B400E4"/>
    <w:rsid w:val="00B40188"/>
    <w:rsid w:val="00B414E1"/>
    <w:rsid w:val="00B41C5A"/>
    <w:rsid w:val="00B43F3B"/>
    <w:rsid w:val="00B45CC7"/>
    <w:rsid w:val="00B461E6"/>
    <w:rsid w:val="00B46333"/>
    <w:rsid w:val="00B4691F"/>
    <w:rsid w:val="00B50029"/>
    <w:rsid w:val="00B505D5"/>
    <w:rsid w:val="00B50A04"/>
    <w:rsid w:val="00B531BA"/>
    <w:rsid w:val="00B53BC3"/>
    <w:rsid w:val="00B54041"/>
    <w:rsid w:val="00B54FFD"/>
    <w:rsid w:val="00B552AE"/>
    <w:rsid w:val="00B55B0C"/>
    <w:rsid w:val="00B615DD"/>
    <w:rsid w:val="00B63BB5"/>
    <w:rsid w:val="00B666EE"/>
    <w:rsid w:val="00B70588"/>
    <w:rsid w:val="00B73116"/>
    <w:rsid w:val="00B742E2"/>
    <w:rsid w:val="00B746FE"/>
    <w:rsid w:val="00B83A4F"/>
    <w:rsid w:val="00B85C01"/>
    <w:rsid w:val="00B85DE3"/>
    <w:rsid w:val="00B90E78"/>
    <w:rsid w:val="00B946CA"/>
    <w:rsid w:val="00B95998"/>
    <w:rsid w:val="00B97059"/>
    <w:rsid w:val="00BA1ED4"/>
    <w:rsid w:val="00BA4011"/>
    <w:rsid w:val="00BA75CE"/>
    <w:rsid w:val="00BA7A1D"/>
    <w:rsid w:val="00BB52EA"/>
    <w:rsid w:val="00BB53D1"/>
    <w:rsid w:val="00BB7B38"/>
    <w:rsid w:val="00BC0A9F"/>
    <w:rsid w:val="00BC2469"/>
    <w:rsid w:val="00BC4E1A"/>
    <w:rsid w:val="00BC5307"/>
    <w:rsid w:val="00BC72F4"/>
    <w:rsid w:val="00BC7BB0"/>
    <w:rsid w:val="00BC7C36"/>
    <w:rsid w:val="00BD1B51"/>
    <w:rsid w:val="00BD1F21"/>
    <w:rsid w:val="00BD66C8"/>
    <w:rsid w:val="00BE0720"/>
    <w:rsid w:val="00BE0FC8"/>
    <w:rsid w:val="00BE4462"/>
    <w:rsid w:val="00BE5D00"/>
    <w:rsid w:val="00BE7BB4"/>
    <w:rsid w:val="00BF0DB6"/>
    <w:rsid w:val="00BF3BD2"/>
    <w:rsid w:val="00C0203C"/>
    <w:rsid w:val="00C024F3"/>
    <w:rsid w:val="00C103E4"/>
    <w:rsid w:val="00C1134B"/>
    <w:rsid w:val="00C11B37"/>
    <w:rsid w:val="00C122C5"/>
    <w:rsid w:val="00C13B94"/>
    <w:rsid w:val="00C1764A"/>
    <w:rsid w:val="00C17904"/>
    <w:rsid w:val="00C215E7"/>
    <w:rsid w:val="00C21B94"/>
    <w:rsid w:val="00C23E96"/>
    <w:rsid w:val="00C26B06"/>
    <w:rsid w:val="00C27713"/>
    <w:rsid w:val="00C27909"/>
    <w:rsid w:val="00C27F84"/>
    <w:rsid w:val="00C3150B"/>
    <w:rsid w:val="00C35317"/>
    <w:rsid w:val="00C403E4"/>
    <w:rsid w:val="00C429F8"/>
    <w:rsid w:val="00C451EF"/>
    <w:rsid w:val="00C45820"/>
    <w:rsid w:val="00C46C41"/>
    <w:rsid w:val="00C51675"/>
    <w:rsid w:val="00C54159"/>
    <w:rsid w:val="00C54286"/>
    <w:rsid w:val="00C5432A"/>
    <w:rsid w:val="00C54C9E"/>
    <w:rsid w:val="00C573B2"/>
    <w:rsid w:val="00C61246"/>
    <w:rsid w:val="00C61B01"/>
    <w:rsid w:val="00C62E67"/>
    <w:rsid w:val="00C65C6C"/>
    <w:rsid w:val="00C707E2"/>
    <w:rsid w:val="00C71749"/>
    <w:rsid w:val="00C71C97"/>
    <w:rsid w:val="00C72070"/>
    <w:rsid w:val="00C7494C"/>
    <w:rsid w:val="00C74E72"/>
    <w:rsid w:val="00C7534A"/>
    <w:rsid w:val="00C76EB2"/>
    <w:rsid w:val="00C8018A"/>
    <w:rsid w:val="00C810F5"/>
    <w:rsid w:val="00C814D9"/>
    <w:rsid w:val="00C857F5"/>
    <w:rsid w:val="00C85AA6"/>
    <w:rsid w:val="00C85DBC"/>
    <w:rsid w:val="00C86E4D"/>
    <w:rsid w:val="00C87675"/>
    <w:rsid w:val="00C90A1E"/>
    <w:rsid w:val="00C90EE2"/>
    <w:rsid w:val="00C91F3F"/>
    <w:rsid w:val="00C94B0F"/>
    <w:rsid w:val="00C956A4"/>
    <w:rsid w:val="00C96666"/>
    <w:rsid w:val="00C97AAD"/>
    <w:rsid w:val="00C97D90"/>
    <w:rsid w:val="00CA1652"/>
    <w:rsid w:val="00CA4497"/>
    <w:rsid w:val="00CA4AA0"/>
    <w:rsid w:val="00CA5490"/>
    <w:rsid w:val="00CA598F"/>
    <w:rsid w:val="00CA720B"/>
    <w:rsid w:val="00CA7820"/>
    <w:rsid w:val="00CB13B6"/>
    <w:rsid w:val="00CB1478"/>
    <w:rsid w:val="00CB2543"/>
    <w:rsid w:val="00CB64D2"/>
    <w:rsid w:val="00CC17A9"/>
    <w:rsid w:val="00CC1CB7"/>
    <w:rsid w:val="00CC2FC0"/>
    <w:rsid w:val="00CC325C"/>
    <w:rsid w:val="00CC3D6C"/>
    <w:rsid w:val="00CC3EC6"/>
    <w:rsid w:val="00CC56C4"/>
    <w:rsid w:val="00CC6156"/>
    <w:rsid w:val="00CC6519"/>
    <w:rsid w:val="00CC726F"/>
    <w:rsid w:val="00CC7366"/>
    <w:rsid w:val="00CC785E"/>
    <w:rsid w:val="00CD20CA"/>
    <w:rsid w:val="00CD2156"/>
    <w:rsid w:val="00CD5F67"/>
    <w:rsid w:val="00CD6CE2"/>
    <w:rsid w:val="00CD7366"/>
    <w:rsid w:val="00CE2BAD"/>
    <w:rsid w:val="00CE3FC6"/>
    <w:rsid w:val="00CE4CA6"/>
    <w:rsid w:val="00CE6AFC"/>
    <w:rsid w:val="00CF05FC"/>
    <w:rsid w:val="00CF1369"/>
    <w:rsid w:val="00CF24E4"/>
    <w:rsid w:val="00CF2C47"/>
    <w:rsid w:val="00CF3EB6"/>
    <w:rsid w:val="00CF41E5"/>
    <w:rsid w:val="00CF4397"/>
    <w:rsid w:val="00CF5D18"/>
    <w:rsid w:val="00CF7D1A"/>
    <w:rsid w:val="00D00083"/>
    <w:rsid w:val="00D0162F"/>
    <w:rsid w:val="00D02680"/>
    <w:rsid w:val="00D02843"/>
    <w:rsid w:val="00D05422"/>
    <w:rsid w:val="00D1078C"/>
    <w:rsid w:val="00D120C9"/>
    <w:rsid w:val="00D135F4"/>
    <w:rsid w:val="00D139AA"/>
    <w:rsid w:val="00D13F7F"/>
    <w:rsid w:val="00D14415"/>
    <w:rsid w:val="00D15D6F"/>
    <w:rsid w:val="00D1686E"/>
    <w:rsid w:val="00D17D57"/>
    <w:rsid w:val="00D2050A"/>
    <w:rsid w:val="00D20CDB"/>
    <w:rsid w:val="00D218AF"/>
    <w:rsid w:val="00D22257"/>
    <w:rsid w:val="00D22876"/>
    <w:rsid w:val="00D233A0"/>
    <w:rsid w:val="00D249EE"/>
    <w:rsid w:val="00D30691"/>
    <w:rsid w:val="00D30F46"/>
    <w:rsid w:val="00D31CC2"/>
    <w:rsid w:val="00D324A4"/>
    <w:rsid w:val="00D33662"/>
    <w:rsid w:val="00D33B82"/>
    <w:rsid w:val="00D355E2"/>
    <w:rsid w:val="00D36D60"/>
    <w:rsid w:val="00D37B4F"/>
    <w:rsid w:val="00D4057A"/>
    <w:rsid w:val="00D413A3"/>
    <w:rsid w:val="00D4250B"/>
    <w:rsid w:val="00D42E0A"/>
    <w:rsid w:val="00D437C3"/>
    <w:rsid w:val="00D44BF8"/>
    <w:rsid w:val="00D45034"/>
    <w:rsid w:val="00D47BE2"/>
    <w:rsid w:val="00D51026"/>
    <w:rsid w:val="00D510D7"/>
    <w:rsid w:val="00D5157F"/>
    <w:rsid w:val="00D5210F"/>
    <w:rsid w:val="00D52319"/>
    <w:rsid w:val="00D53421"/>
    <w:rsid w:val="00D54E9C"/>
    <w:rsid w:val="00D6340A"/>
    <w:rsid w:val="00D6489E"/>
    <w:rsid w:val="00D67210"/>
    <w:rsid w:val="00D67D25"/>
    <w:rsid w:val="00D72F59"/>
    <w:rsid w:val="00D774C3"/>
    <w:rsid w:val="00D81C9A"/>
    <w:rsid w:val="00D851FB"/>
    <w:rsid w:val="00D85BFD"/>
    <w:rsid w:val="00D87065"/>
    <w:rsid w:val="00D872ED"/>
    <w:rsid w:val="00D91263"/>
    <w:rsid w:val="00D91F29"/>
    <w:rsid w:val="00D9202B"/>
    <w:rsid w:val="00D97D7E"/>
    <w:rsid w:val="00D97EDC"/>
    <w:rsid w:val="00DA0BCF"/>
    <w:rsid w:val="00DA1D6B"/>
    <w:rsid w:val="00DA2895"/>
    <w:rsid w:val="00DA34A2"/>
    <w:rsid w:val="00DA46C5"/>
    <w:rsid w:val="00DA4985"/>
    <w:rsid w:val="00DA5186"/>
    <w:rsid w:val="00DA615C"/>
    <w:rsid w:val="00DA6181"/>
    <w:rsid w:val="00DA644D"/>
    <w:rsid w:val="00DA663D"/>
    <w:rsid w:val="00DA69CE"/>
    <w:rsid w:val="00DA6FE4"/>
    <w:rsid w:val="00DA7EF7"/>
    <w:rsid w:val="00DB558A"/>
    <w:rsid w:val="00DB6145"/>
    <w:rsid w:val="00DB75B6"/>
    <w:rsid w:val="00DB75DC"/>
    <w:rsid w:val="00DB7A72"/>
    <w:rsid w:val="00DC1480"/>
    <w:rsid w:val="00DC17F7"/>
    <w:rsid w:val="00DC2870"/>
    <w:rsid w:val="00DD3E53"/>
    <w:rsid w:val="00DD4B0B"/>
    <w:rsid w:val="00DD5DAC"/>
    <w:rsid w:val="00DE0950"/>
    <w:rsid w:val="00DE12E6"/>
    <w:rsid w:val="00DE1BA1"/>
    <w:rsid w:val="00DE397A"/>
    <w:rsid w:val="00DE7ACF"/>
    <w:rsid w:val="00DF0BAB"/>
    <w:rsid w:val="00DF55A5"/>
    <w:rsid w:val="00E05BB1"/>
    <w:rsid w:val="00E07C8F"/>
    <w:rsid w:val="00E10866"/>
    <w:rsid w:val="00E1546E"/>
    <w:rsid w:val="00E156DD"/>
    <w:rsid w:val="00E164F1"/>
    <w:rsid w:val="00E17491"/>
    <w:rsid w:val="00E17EAB"/>
    <w:rsid w:val="00E21A2E"/>
    <w:rsid w:val="00E21ADE"/>
    <w:rsid w:val="00E22A33"/>
    <w:rsid w:val="00E23D09"/>
    <w:rsid w:val="00E23DFC"/>
    <w:rsid w:val="00E24BD3"/>
    <w:rsid w:val="00E24E14"/>
    <w:rsid w:val="00E25920"/>
    <w:rsid w:val="00E27E95"/>
    <w:rsid w:val="00E27EA6"/>
    <w:rsid w:val="00E306C1"/>
    <w:rsid w:val="00E315E6"/>
    <w:rsid w:val="00E327B1"/>
    <w:rsid w:val="00E34C2C"/>
    <w:rsid w:val="00E36319"/>
    <w:rsid w:val="00E36D5C"/>
    <w:rsid w:val="00E37EB2"/>
    <w:rsid w:val="00E42026"/>
    <w:rsid w:val="00E430F6"/>
    <w:rsid w:val="00E469A6"/>
    <w:rsid w:val="00E47CD5"/>
    <w:rsid w:val="00E51399"/>
    <w:rsid w:val="00E5260F"/>
    <w:rsid w:val="00E540D0"/>
    <w:rsid w:val="00E5410B"/>
    <w:rsid w:val="00E55F37"/>
    <w:rsid w:val="00E61FE1"/>
    <w:rsid w:val="00E622CB"/>
    <w:rsid w:val="00E647AE"/>
    <w:rsid w:val="00E66F92"/>
    <w:rsid w:val="00E675D8"/>
    <w:rsid w:val="00E70119"/>
    <w:rsid w:val="00E71381"/>
    <w:rsid w:val="00E737C0"/>
    <w:rsid w:val="00E73FB1"/>
    <w:rsid w:val="00E74AD0"/>
    <w:rsid w:val="00E811D8"/>
    <w:rsid w:val="00E846E4"/>
    <w:rsid w:val="00E85E2B"/>
    <w:rsid w:val="00E87AD1"/>
    <w:rsid w:val="00E9191C"/>
    <w:rsid w:val="00E92034"/>
    <w:rsid w:val="00E944C0"/>
    <w:rsid w:val="00E9468D"/>
    <w:rsid w:val="00E94B8B"/>
    <w:rsid w:val="00E9559B"/>
    <w:rsid w:val="00E95FAD"/>
    <w:rsid w:val="00E96491"/>
    <w:rsid w:val="00E96A1B"/>
    <w:rsid w:val="00EA014E"/>
    <w:rsid w:val="00EA0CEC"/>
    <w:rsid w:val="00EA0D2A"/>
    <w:rsid w:val="00EA1492"/>
    <w:rsid w:val="00EA2B4C"/>
    <w:rsid w:val="00EA3A64"/>
    <w:rsid w:val="00EA3D2D"/>
    <w:rsid w:val="00EA572B"/>
    <w:rsid w:val="00EB0332"/>
    <w:rsid w:val="00EB3333"/>
    <w:rsid w:val="00EB578F"/>
    <w:rsid w:val="00EB5D2F"/>
    <w:rsid w:val="00EB62AF"/>
    <w:rsid w:val="00EB651C"/>
    <w:rsid w:val="00EB6F52"/>
    <w:rsid w:val="00EB7C6C"/>
    <w:rsid w:val="00EC0B38"/>
    <w:rsid w:val="00EC1AC3"/>
    <w:rsid w:val="00EC1FA3"/>
    <w:rsid w:val="00EC2222"/>
    <w:rsid w:val="00EC3B5A"/>
    <w:rsid w:val="00EC49C3"/>
    <w:rsid w:val="00EC51C8"/>
    <w:rsid w:val="00EC7B03"/>
    <w:rsid w:val="00ED244F"/>
    <w:rsid w:val="00ED2971"/>
    <w:rsid w:val="00ED2DE8"/>
    <w:rsid w:val="00ED34A5"/>
    <w:rsid w:val="00ED3587"/>
    <w:rsid w:val="00ED683E"/>
    <w:rsid w:val="00EE0625"/>
    <w:rsid w:val="00EE1F59"/>
    <w:rsid w:val="00EE5431"/>
    <w:rsid w:val="00EE5C80"/>
    <w:rsid w:val="00EE5DC5"/>
    <w:rsid w:val="00EE602C"/>
    <w:rsid w:val="00EE61B2"/>
    <w:rsid w:val="00EE6661"/>
    <w:rsid w:val="00EE7549"/>
    <w:rsid w:val="00EF141A"/>
    <w:rsid w:val="00EF153F"/>
    <w:rsid w:val="00EF331C"/>
    <w:rsid w:val="00EF42C4"/>
    <w:rsid w:val="00EF53C6"/>
    <w:rsid w:val="00EF6827"/>
    <w:rsid w:val="00EF725C"/>
    <w:rsid w:val="00EF7CF9"/>
    <w:rsid w:val="00F00C8E"/>
    <w:rsid w:val="00F01483"/>
    <w:rsid w:val="00F02155"/>
    <w:rsid w:val="00F022CF"/>
    <w:rsid w:val="00F03A47"/>
    <w:rsid w:val="00F04CFA"/>
    <w:rsid w:val="00F0742A"/>
    <w:rsid w:val="00F07461"/>
    <w:rsid w:val="00F076F8"/>
    <w:rsid w:val="00F07B1F"/>
    <w:rsid w:val="00F10E18"/>
    <w:rsid w:val="00F1100D"/>
    <w:rsid w:val="00F12166"/>
    <w:rsid w:val="00F12BE6"/>
    <w:rsid w:val="00F13501"/>
    <w:rsid w:val="00F14682"/>
    <w:rsid w:val="00F161E5"/>
    <w:rsid w:val="00F17D18"/>
    <w:rsid w:val="00F23593"/>
    <w:rsid w:val="00F23EB4"/>
    <w:rsid w:val="00F248EB"/>
    <w:rsid w:val="00F2551F"/>
    <w:rsid w:val="00F25FBC"/>
    <w:rsid w:val="00F3143F"/>
    <w:rsid w:val="00F31A29"/>
    <w:rsid w:val="00F33C35"/>
    <w:rsid w:val="00F3429C"/>
    <w:rsid w:val="00F343F1"/>
    <w:rsid w:val="00F34C04"/>
    <w:rsid w:val="00F34CF6"/>
    <w:rsid w:val="00F34E12"/>
    <w:rsid w:val="00F354BB"/>
    <w:rsid w:val="00F368EF"/>
    <w:rsid w:val="00F37C43"/>
    <w:rsid w:val="00F400EE"/>
    <w:rsid w:val="00F42402"/>
    <w:rsid w:val="00F42562"/>
    <w:rsid w:val="00F42635"/>
    <w:rsid w:val="00F432CC"/>
    <w:rsid w:val="00F45D01"/>
    <w:rsid w:val="00F46775"/>
    <w:rsid w:val="00F46C89"/>
    <w:rsid w:val="00F46FC2"/>
    <w:rsid w:val="00F52431"/>
    <w:rsid w:val="00F54642"/>
    <w:rsid w:val="00F546E2"/>
    <w:rsid w:val="00F549FA"/>
    <w:rsid w:val="00F56877"/>
    <w:rsid w:val="00F608EB"/>
    <w:rsid w:val="00F60EE6"/>
    <w:rsid w:val="00F62208"/>
    <w:rsid w:val="00F670B5"/>
    <w:rsid w:val="00F70232"/>
    <w:rsid w:val="00F77D79"/>
    <w:rsid w:val="00F80567"/>
    <w:rsid w:val="00F82BB4"/>
    <w:rsid w:val="00F838BD"/>
    <w:rsid w:val="00F84394"/>
    <w:rsid w:val="00F847B1"/>
    <w:rsid w:val="00F84D1B"/>
    <w:rsid w:val="00F85A06"/>
    <w:rsid w:val="00F85B47"/>
    <w:rsid w:val="00F85D97"/>
    <w:rsid w:val="00F91716"/>
    <w:rsid w:val="00F91BCC"/>
    <w:rsid w:val="00F92751"/>
    <w:rsid w:val="00F96352"/>
    <w:rsid w:val="00F9717E"/>
    <w:rsid w:val="00FA6CC1"/>
    <w:rsid w:val="00FA6F6C"/>
    <w:rsid w:val="00FB0210"/>
    <w:rsid w:val="00FB26DD"/>
    <w:rsid w:val="00FB29A1"/>
    <w:rsid w:val="00FB3882"/>
    <w:rsid w:val="00FB4A7B"/>
    <w:rsid w:val="00FB7DBF"/>
    <w:rsid w:val="00FC21BB"/>
    <w:rsid w:val="00FC3083"/>
    <w:rsid w:val="00FC676D"/>
    <w:rsid w:val="00FC72F5"/>
    <w:rsid w:val="00FC7319"/>
    <w:rsid w:val="00FD07AD"/>
    <w:rsid w:val="00FD3181"/>
    <w:rsid w:val="00FD3C63"/>
    <w:rsid w:val="00FD6597"/>
    <w:rsid w:val="00FD77AD"/>
    <w:rsid w:val="00FD77E6"/>
    <w:rsid w:val="00FE07BE"/>
    <w:rsid w:val="00FE351D"/>
    <w:rsid w:val="00FE45A8"/>
    <w:rsid w:val="00FE48E4"/>
    <w:rsid w:val="00FE4D39"/>
    <w:rsid w:val="00FE786B"/>
    <w:rsid w:val="00FF0749"/>
    <w:rsid w:val="00FF11BE"/>
    <w:rsid w:val="00FF434E"/>
    <w:rsid w:val="00FF5AE3"/>
    <w:rsid w:val="00FF7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4A6"/>
    <w:rPr>
      <w:sz w:val="24"/>
      <w:szCs w:val="24"/>
    </w:rPr>
  </w:style>
  <w:style w:type="paragraph" w:styleId="1">
    <w:name w:val="heading 1"/>
    <w:basedOn w:val="a"/>
    <w:next w:val="a"/>
    <w:link w:val="10"/>
    <w:qFormat/>
    <w:rsid w:val="00891B7C"/>
    <w:pPr>
      <w:keepNext/>
      <w:overflowPunct w:val="0"/>
      <w:autoSpaceDE w:val="0"/>
      <w:autoSpaceDN w:val="0"/>
      <w:adjustRightInd w:val="0"/>
      <w:jc w:val="center"/>
      <w:textAlignment w:val="baseline"/>
      <w:outlineLvl w:val="0"/>
    </w:pPr>
    <w:rPr>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37C0"/>
  </w:style>
  <w:style w:type="character" w:customStyle="1" w:styleId="submenu-table">
    <w:name w:val="submenu-table"/>
    <w:basedOn w:val="a0"/>
    <w:rsid w:val="00F04CFA"/>
  </w:style>
  <w:style w:type="paragraph" w:styleId="2">
    <w:name w:val="Body Text Indent 2"/>
    <w:basedOn w:val="a"/>
    <w:rsid w:val="00057CE8"/>
    <w:pPr>
      <w:ind w:firstLine="708"/>
      <w:jc w:val="both"/>
    </w:pPr>
  </w:style>
  <w:style w:type="paragraph" w:styleId="20">
    <w:name w:val="Body Text 2"/>
    <w:basedOn w:val="a"/>
    <w:rsid w:val="00057CE8"/>
    <w:pPr>
      <w:spacing w:after="120" w:line="480" w:lineRule="auto"/>
    </w:pPr>
  </w:style>
  <w:style w:type="paragraph" w:styleId="a3">
    <w:name w:val="Body Text"/>
    <w:basedOn w:val="a"/>
    <w:rsid w:val="00F2551F"/>
    <w:pPr>
      <w:spacing w:after="120"/>
    </w:pPr>
  </w:style>
  <w:style w:type="character" w:customStyle="1" w:styleId="CenturySchoolbook">
    <w:name w:val="Основной текст + Century Schoolbook"/>
    <w:aliases w:val="9 pt11"/>
    <w:rsid w:val="00F2551F"/>
    <w:rPr>
      <w:rFonts w:ascii="Century Schoolbook" w:hAnsi="Century Schoolbook" w:cs="Century Schoolbook"/>
      <w:spacing w:val="0"/>
      <w:sz w:val="18"/>
      <w:szCs w:val="18"/>
      <w:lang w:bidi="ar-SA"/>
    </w:rPr>
  </w:style>
  <w:style w:type="character" w:customStyle="1" w:styleId="9">
    <w:name w:val="Основной текст + 9"/>
    <w:aliases w:val="5 pt12,Курсив7"/>
    <w:rsid w:val="001A196B"/>
    <w:rPr>
      <w:rFonts w:ascii="Century Schoolbook" w:hAnsi="Century Schoolbook" w:cs="Century Schoolbook"/>
      <w:i/>
      <w:iCs/>
      <w:spacing w:val="0"/>
      <w:sz w:val="19"/>
      <w:szCs w:val="19"/>
      <w:lang w:bidi="ar-SA"/>
    </w:rPr>
  </w:style>
  <w:style w:type="character" w:customStyle="1" w:styleId="Arial">
    <w:name w:val="Основной текст + Arial"/>
    <w:rsid w:val="000B218E"/>
    <w:rPr>
      <w:rFonts w:ascii="Arial" w:hAnsi="Arial" w:cs="Arial"/>
      <w:spacing w:val="0"/>
      <w:sz w:val="18"/>
      <w:szCs w:val="18"/>
      <w:lang w:bidi="ar-SA"/>
    </w:rPr>
  </w:style>
  <w:style w:type="character" w:styleId="a4">
    <w:name w:val="Hyperlink"/>
    <w:rsid w:val="008509A0"/>
    <w:rPr>
      <w:color w:val="008040"/>
      <w:u w:val="single"/>
    </w:rPr>
  </w:style>
  <w:style w:type="paragraph" w:customStyle="1" w:styleId="a5">
    <w:name w:val="Знак Знак Знак Знак Знак Знак Знак"/>
    <w:basedOn w:val="a"/>
    <w:rsid w:val="00523994"/>
    <w:pPr>
      <w:spacing w:before="120" w:after="160" w:line="240" w:lineRule="exact"/>
      <w:ind w:firstLine="700"/>
      <w:jc w:val="both"/>
    </w:pPr>
    <w:rPr>
      <w:sz w:val="20"/>
      <w:szCs w:val="20"/>
      <w:lang w:val="en-US" w:eastAsia="en-US"/>
    </w:rPr>
  </w:style>
  <w:style w:type="paragraph" w:styleId="a6">
    <w:name w:val="Plain Text"/>
    <w:basedOn w:val="a"/>
    <w:link w:val="a7"/>
    <w:rsid w:val="00523994"/>
    <w:rPr>
      <w:rFonts w:ascii="Courier New" w:hAnsi="Courier New"/>
      <w:sz w:val="20"/>
      <w:szCs w:val="20"/>
    </w:rPr>
  </w:style>
  <w:style w:type="paragraph" w:styleId="a8">
    <w:name w:val="footer"/>
    <w:basedOn w:val="a"/>
    <w:rsid w:val="00EE61B2"/>
    <w:pPr>
      <w:tabs>
        <w:tab w:val="center" w:pos="4677"/>
        <w:tab w:val="right" w:pos="9355"/>
      </w:tabs>
    </w:pPr>
  </w:style>
  <w:style w:type="character" w:styleId="a9">
    <w:name w:val="page number"/>
    <w:basedOn w:val="a0"/>
    <w:rsid w:val="00EE61B2"/>
  </w:style>
  <w:style w:type="paragraph" w:styleId="aa">
    <w:name w:val="Body Text Indent"/>
    <w:basedOn w:val="a"/>
    <w:link w:val="ab"/>
    <w:rsid w:val="00433607"/>
    <w:pPr>
      <w:spacing w:after="120"/>
      <w:ind w:left="283"/>
    </w:pPr>
  </w:style>
  <w:style w:type="character" w:customStyle="1" w:styleId="ab">
    <w:name w:val="Основной текст с отступом Знак"/>
    <w:link w:val="aa"/>
    <w:rsid w:val="00433607"/>
    <w:rPr>
      <w:sz w:val="24"/>
      <w:szCs w:val="24"/>
    </w:rPr>
  </w:style>
  <w:style w:type="character" w:customStyle="1" w:styleId="FontStyle23">
    <w:name w:val="Font Style23"/>
    <w:rsid w:val="00433607"/>
    <w:rPr>
      <w:rFonts w:ascii="Century Schoolbook" w:hAnsi="Century Schoolbook" w:cs="Century Schoolbook"/>
      <w:sz w:val="20"/>
      <w:szCs w:val="20"/>
    </w:rPr>
  </w:style>
  <w:style w:type="paragraph" w:customStyle="1" w:styleId="11">
    <w:name w:val="1 Диссертации"/>
    <w:basedOn w:val="a"/>
    <w:link w:val="12"/>
    <w:qFormat/>
    <w:rsid w:val="00433607"/>
    <w:pPr>
      <w:widowControl w:val="0"/>
      <w:autoSpaceDE w:val="0"/>
      <w:autoSpaceDN w:val="0"/>
      <w:adjustRightInd w:val="0"/>
      <w:spacing w:line="360" w:lineRule="auto"/>
      <w:ind w:firstLine="709"/>
      <w:jc w:val="both"/>
    </w:pPr>
    <w:rPr>
      <w:sz w:val="28"/>
      <w:szCs w:val="20"/>
    </w:rPr>
  </w:style>
  <w:style w:type="character" w:customStyle="1" w:styleId="12">
    <w:name w:val="1 Диссертации Знак"/>
    <w:link w:val="11"/>
    <w:rsid w:val="00433607"/>
    <w:rPr>
      <w:sz w:val="28"/>
    </w:rPr>
  </w:style>
  <w:style w:type="character" w:customStyle="1" w:styleId="a7">
    <w:name w:val="Текст Знак"/>
    <w:link w:val="a6"/>
    <w:rsid w:val="00433607"/>
    <w:rPr>
      <w:rFonts w:ascii="Courier New" w:hAnsi="Courier New" w:cs="Courier New"/>
    </w:rPr>
  </w:style>
  <w:style w:type="table" w:styleId="ac">
    <w:name w:val="Table Grid"/>
    <w:basedOn w:val="a1"/>
    <w:rsid w:val="00B731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unhideWhenUsed/>
    <w:rsid w:val="00DA615C"/>
    <w:rPr>
      <w:rFonts w:ascii="Tahoma" w:eastAsia="Calibri" w:hAnsi="Tahoma"/>
      <w:sz w:val="16"/>
      <w:szCs w:val="16"/>
    </w:rPr>
  </w:style>
  <w:style w:type="character" w:customStyle="1" w:styleId="ae">
    <w:name w:val="Текст выноски Знак"/>
    <w:link w:val="ad"/>
    <w:uiPriority w:val="99"/>
    <w:rsid w:val="00DA615C"/>
    <w:rPr>
      <w:rFonts w:ascii="Tahoma" w:eastAsia="Calibri" w:hAnsi="Tahoma"/>
      <w:sz w:val="16"/>
      <w:szCs w:val="16"/>
    </w:rPr>
  </w:style>
  <w:style w:type="paragraph" w:customStyle="1" w:styleId="af">
    <w:name w:val="Формулка"/>
    <w:basedOn w:val="a"/>
    <w:link w:val="af0"/>
    <w:rsid w:val="00DA615C"/>
    <w:pPr>
      <w:widowControl w:val="0"/>
      <w:tabs>
        <w:tab w:val="center" w:pos="4026"/>
        <w:tab w:val="right" w:pos="8051"/>
      </w:tabs>
      <w:autoSpaceDE w:val="0"/>
      <w:autoSpaceDN w:val="0"/>
      <w:adjustRightInd w:val="0"/>
      <w:jc w:val="center"/>
    </w:pPr>
    <w:rPr>
      <w:rFonts w:ascii="Arial Narrow" w:eastAsia="Calibri" w:hAnsi="Arial Narrow"/>
      <w:sz w:val="22"/>
      <w:szCs w:val="20"/>
    </w:rPr>
  </w:style>
  <w:style w:type="character" w:customStyle="1" w:styleId="af0">
    <w:name w:val="Формулка Знак"/>
    <w:link w:val="af"/>
    <w:rsid w:val="00DA615C"/>
    <w:rPr>
      <w:rFonts w:ascii="Arial Narrow" w:eastAsia="Calibri" w:hAnsi="Arial Narrow"/>
      <w:sz w:val="22"/>
    </w:rPr>
  </w:style>
  <w:style w:type="character" w:customStyle="1" w:styleId="hps">
    <w:name w:val="hps"/>
    <w:rsid w:val="00C1764A"/>
  </w:style>
  <w:style w:type="character" w:customStyle="1" w:styleId="af1">
    <w:name w:val="Абз.Осн Знак"/>
    <w:link w:val="af2"/>
    <w:locked/>
    <w:rsid w:val="00891B7C"/>
    <w:rPr>
      <w:rFonts w:ascii="Arial" w:hAnsi="Arial" w:cs="Arial"/>
    </w:rPr>
  </w:style>
  <w:style w:type="paragraph" w:customStyle="1" w:styleId="af2">
    <w:name w:val="Абз.Осн"/>
    <w:basedOn w:val="a"/>
    <w:link w:val="af1"/>
    <w:rsid w:val="00891B7C"/>
    <w:pPr>
      <w:ind w:firstLine="426"/>
      <w:jc w:val="both"/>
    </w:pPr>
    <w:rPr>
      <w:rFonts w:ascii="Arial" w:hAnsi="Arial"/>
      <w:sz w:val="20"/>
      <w:szCs w:val="20"/>
    </w:rPr>
  </w:style>
  <w:style w:type="paragraph" w:customStyle="1" w:styleId="af3">
    <w:name w:val="Выделенный текст"/>
    <w:basedOn w:val="a3"/>
    <w:link w:val="13"/>
    <w:rsid w:val="00891B7C"/>
    <w:pPr>
      <w:spacing w:after="0"/>
      <w:ind w:firstLine="284"/>
      <w:jc w:val="both"/>
    </w:pPr>
    <w:rPr>
      <w:b/>
      <w:bCs/>
      <w:sz w:val="20"/>
      <w:szCs w:val="20"/>
    </w:rPr>
  </w:style>
  <w:style w:type="character" w:customStyle="1" w:styleId="13">
    <w:name w:val="Выделенный текст Знак1"/>
    <w:link w:val="af3"/>
    <w:rsid w:val="00891B7C"/>
    <w:rPr>
      <w:b/>
      <w:bCs/>
    </w:rPr>
  </w:style>
  <w:style w:type="character" w:customStyle="1" w:styleId="af4">
    <w:name w:val="_жирн"/>
    <w:rsid w:val="00891B7C"/>
    <w:rPr>
      <w:b/>
    </w:rPr>
  </w:style>
  <w:style w:type="character" w:customStyle="1" w:styleId="10">
    <w:name w:val="Заголовок 1 Знак"/>
    <w:link w:val="1"/>
    <w:rsid w:val="00891B7C"/>
    <w:rPr>
      <w:sz w:val="24"/>
    </w:rPr>
  </w:style>
  <w:style w:type="paragraph" w:styleId="14">
    <w:name w:val="toc 1"/>
    <w:basedOn w:val="a"/>
    <w:next w:val="a"/>
    <w:rsid w:val="00891B7C"/>
    <w:pPr>
      <w:tabs>
        <w:tab w:val="right" w:leader="dot" w:pos="9072"/>
      </w:tabs>
      <w:overflowPunct w:val="0"/>
      <w:autoSpaceDE w:val="0"/>
      <w:autoSpaceDN w:val="0"/>
      <w:adjustRightInd w:val="0"/>
      <w:spacing w:before="360" w:line="360" w:lineRule="auto"/>
      <w:ind w:firstLine="680"/>
      <w:jc w:val="both"/>
      <w:textAlignment w:val="baseline"/>
    </w:pPr>
    <w:rPr>
      <w:sz w:val="28"/>
      <w:szCs w:val="20"/>
    </w:rPr>
  </w:style>
  <w:style w:type="paragraph" w:styleId="af5">
    <w:name w:val="Title"/>
    <w:basedOn w:val="a"/>
    <w:link w:val="af6"/>
    <w:qFormat/>
    <w:rsid w:val="00891B7C"/>
    <w:pPr>
      <w:jc w:val="center"/>
    </w:pPr>
    <w:rPr>
      <w:sz w:val="26"/>
      <w:szCs w:val="20"/>
    </w:rPr>
  </w:style>
  <w:style w:type="character" w:customStyle="1" w:styleId="af6">
    <w:name w:val="Название Знак"/>
    <w:link w:val="af5"/>
    <w:rsid w:val="00891B7C"/>
    <w:rPr>
      <w:sz w:val="26"/>
    </w:rPr>
  </w:style>
  <w:style w:type="character" w:styleId="af7">
    <w:name w:val="Strong"/>
    <w:uiPriority w:val="22"/>
    <w:qFormat/>
    <w:rsid w:val="00891B7C"/>
    <w:rPr>
      <w:b/>
      <w:bCs/>
    </w:rPr>
  </w:style>
  <w:style w:type="paragraph" w:styleId="af8">
    <w:name w:val="Normal (Web)"/>
    <w:basedOn w:val="a"/>
    <w:uiPriority w:val="99"/>
    <w:unhideWhenUsed/>
    <w:rsid w:val="00645645"/>
    <w:pPr>
      <w:spacing w:before="100" w:beforeAutospacing="1" w:after="100" w:afterAutospacing="1"/>
    </w:pPr>
  </w:style>
  <w:style w:type="character" w:customStyle="1" w:styleId="s1">
    <w:name w:val="s1"/>
    <w:rsid w:val="00645645"/>
  </w:style>
  <w:style w:type="paragraph" w:styleId="af9">
    <w:name w:val="header"/>
    <w:basedOn w:val="a"/>
    <w:link w:val="afa"/>
    <w:rsid w:val="00CD5F67"/>
    <w:pPr>
      <w:tabs>
        <w:tab w:val="center" w:pos="4677"/>
        <w:tab w:val="right" w:pos="9355"/>
      </w:tabs>
    </w:pPr>
  </w:style>
  <w:style w:type="character" w:customStyle="1" w:styleId="afa">
    <w:name w:val="Верхний колонтитул Знак"/>
    <w:link w:val="af9"/>
    <w:rsid w:val="00CD5F67"/>
    <w:rPr>
      <w:sz w:val="24"/>
      <w:szCs w:val="24"/>
    </w:rPr>
  </w:style>
  <w:style w:type="paragraph" w:customStyle="1" w:styleId="formattext">
    <w:name w:val="formattext"/>
    <w:rsid w:val="006533A6"/>
    <w:pPr>
      <w:widowControl w:val="0"/>
      <w:autoSpaceDE w:val="0"/>
      <w:autoSpaceDN w:val="0"/>
      <w:adjustRightInd w:val="0"/>
    </w:pPr>
    <w:rPr>
      <w:sz w:val="18"/>
      <w:szCs w:val="18"/>
    </w:rPr>
  </w:style>
  <w:style w:type="character" w:customStyle="1" w:styleId="15">
    <w:name w:val="Неразрешенное упоминание1"/>
    <w:uiPriority w:val="99"/>
    <w:semiHidden/>
    <w:unhideWhenUsed/>
    <w:rsid w:val="002065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6046219">
      <w:bodyDiv w:val="1"/>
      <w:marLeft w:val="0"/>
      <w:marRight w:val="0"/>
      <w:marTop w:val="0"/>
      <w:marBottom w:val="0"/>
      <w:divBdr>
        <w:top w:val="none" w:sz="0" w:space="0" w:color="auto"/>
        <w:left w:val="none" w:sz="0" w:space="0" w:color="auto"/>
        <w:bottom w:val="none" w:sz="0" w:space="0" w:color="auto"/>
        <w:right w:val="none" w:sz="0" w:space="0" w:color="auto"/>
      </w:divBdr>
    </w:div>
    <w:div w:id="804544340">
      <w:bodyDiv w:val="1"/>
      <w:marLeft w:val="0"/>
      <w:marRight w:val="0"/>
      <w:marTop w:val="0"/>
      <w:marBottom w:val="0"/>
      <w:divBdr>
        <w:top w:val="none" w:sz="0" w:space="0" w:color="auto"/>
        <w:left w:val="none" w:sz="0" w:space="0" w:color="auto"/>
        <w:bottom w:val="none" w:sz="0" w:space="0" w:color="auto"/>
        <w:right w:val="none" w:sz="0" w:space="0" w:color="auto"/>
      </w:divBdr>
    </w:div>
    <w:div w:id="1021466929">
      <w:bodyDiv w:val="1"/>
      <w:marLeft w:val="0"/>
      <w:marRight w:val="0"/>
      <w:marTop w:val="0"/>
      <w:marBottom w:val="0"/>
      <w:divBdr>
        <w:top w:val="none" w:sz="0" w:space="0" w:color="auto"/>
        <w:left w:val="none" w:sz="0" w:space="0" w:color="auto"/>
        <w:bottom w:val="none" w:sz="0" w:space="0" w:color="auto"/>
        <w:right w:val="none" w:sz="0" w:space="0" w:color="auto"/>
      </w:divBdr>
    </w:div>
    <w:div w:id="1867979959">
      <w:bodyDiv w:val="1"/>
      <w:marLeft w:val="0"/>
      <w:marRight w:val="0"/>
      <w:marTop w:val="0"/>
      <w:marBottom w:val="0"/>
      <w:divBdr>
        <w:top w:val="none" w:sz="0" w:space="0" w:color="auto"/>
        <w:left w:val="none" w:sz="0" w:space="0" w:color="auto"/>
        <w:bottom w:val="none" w:sz="0" w:space="0" w:color="auto"/>
        <w:right w:val="none" w:sz="0" w:space="0" w:color="auto"/>
      </w:divBdr>
    </w:div>
    <w:div w:id="21392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A4F7-977E-4716-9E79-2C2A6ABA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6</Pages>
  <Words>2459</Words>
  <Characters>17293</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Системный анализ</vt:lpstr>
    </vt:vector>
  </TitlesOfParts>
  <Company>2</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Системный анализ</dc:title>
  <dc:subject/>
  <dc:creator>1</dc:creator>
  <cp:keywords/>
  <cp:lastModifiedBy>PROGRESS 2</cp:lastModifiedBy>
  <cp:revision>103</cp:revision>
  <cp:lastPrinted>2016-03-31T15:11:00Z</cp:lastPrinted>
  <dcterms:created xsi:type="dcterms:W3CDTF">2022-08-21T07:18:00Z</dcterms:created>
  <dcterms:modified xsi:type="dcterms:W3CDTF">2022-10-15T17:26:00Z</dcterms:modified>
</cp:coreProperties>
</file>